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3C6" w:rsidRDefault="004E033D">
      <w:pPr>
        <w:ind w:leftChars="-257" w:left="-540" w:rightChars="-240" w:right="-504"/>
        <w:jc w:val="center"/>
        <w:rPr>
          <w:rFonts w:ascii="Cambria" w:eastAsia="方正小标宋简体" w:hAnsi="Cambria"/>
          <w:b/>
          <w:color w:val="FF0000"/>
          <w:w w:val="66"/>
          <w:sz w:val="120"/>
          <w:szCs w:val="120"/>
        </w:rPr>
      </w:pPr>
      <w:r>
        <w:rPr>
          <w:rFonts w:ascii="宋体" w:hAnsi="宋体" w:cs="宋体" w:hint="eastAsia"/>
          <w:b/>
          <w:color w:val="FF0000"/>
          <w:w w:val="66"/>
          <w:sz w:val="120"/>
          <w:szCs w:val="120"/>
        </w:rPr>
        <w:t>长江大学文理学院</w:t>
      </w:r>
    </w:p>
    <w:p w:rsidR="00F553C6" w:rsidRDefault="004E033D">
      <w:pPr>
        <w:ind w:leftChars="-257" w:left="-540" w:rightChars="-240" w:right="-504"/>
        <w:jc w:val="center"/>
        <w:rPr>
          <w:rFonts w:ascii="Cambria" w:eastAsia="方正小标宋简体" w:hAnsi="Cambria"/>
          <w:b/>
          <w:color w:val="FF0000"/>
          <w:w w:val="66"/>
          <w:sz w:val="120"/>
          <w:szCs w:val="120"/>
        </w:rPr>
      </w:pPr>
      <w:r>
        <w:rPr>
          <w:rFonts w:ascii="宋体" w:hAnsi="宋体" w:cs="宋体" w:hint="eastAsia"/>
          <w:b/>
          <w:color w:val="FF0000"/>
          <w:w w:val="66"/>
          <w:sz w:val="120"/>
          <w:szCs w:val="120"/>
        </w:rPr>
        <w:t>教学工作简报</w:t>
      </w:r>
    </w:p>
    <w:p w:rsidR="00F553C6" w:rsidRDefault="004E033D">
      <w:pPr>
        <w:jc w:val="center"/>
      </w:pPr>
      <w:r>
        <w:rPr>
          <w:rFonts w:ascii="仿宋_GB2312" w:eastAsia="仿宋_GB2312"/>
          <w:b/>
          <w:bCs/>
          <w:sz w:val="28"/>
        </w:rPr>
        <w:t>201</w:t>
      </w:r>
      <w:r>
        <w:rPr>
          <w:rFonts w:ascii="仿宋_GB2312" w:eastAsia="仿宋_GB2312" w:hint="eastAsia"/>
          <w:b/>
          <w:bCs/>
          <w:sz w:val="28"/>
        </w:rPr>
        <w:t>7</w:t>
      </w:r>
      <w:r>
        <w:rPr>
          <w:rFonts w:ascii="仿宋_GB2312" w:eastAsia="仿宋_GB2312"/>
          <w:b/>
          <w:bCs/>
          <w:sz w:val="28"/>
        </w:rPr>
        <w:t>-201</w:t>
      </w:r>
      <w:r>
        <w:rPr>
          <w:rFonts w:ascii="仿宋_GB2312" w:eastAsia="仿宋_GB2312" w:hint="eastAsia"/>
          <w:b/>
          <w:bCs/>
          <w:sz w:val="28"/>
        </w:rPr>
        <w:t>8学年第1期</w:t>
      </w:r>
      <w:r>
        <w:rPr>
          <w:rFonts w:ascii="仿宋_GB2312" w:eastAsia="仿宋_GB2312"/>
          <w:b/>
          <w:bCs/>
          <w:sz w:val="28"/>
        </w:rPr>
        <w:t xml:space="preserve"> </w:t>
      </w:r>
    </w:p>
    <w:p w:rsidR="00F553C6" w:rsidRDefault="004E033D">
      <w:pPr>
        <w:outlineLvl w:val="0"/>
        <w:rPr>
          <w:rFonts w:ascii="仿宋_GB2312" w:eastAsia="仿宋_GB2312"/>
          <w:b/>
          <w:bCs/>
          <w:sz w:val="28"/>
        </w:rPr>
      </w:pPr>
      <w:r>
        <w:rPr>
          <w:rFonts w:ascii="仿宋_GB2312" w:eastAsia="仿宋_GB2312" w:hint="eastAsia"/>
          <w:b/>
          <w:bCs/>
          <w:sz w:val="28"/>
        </w:rPr>
        <w:t>长江大学文理学院教务处</w:t>
      </w:r>
      <w:r>
        <w:rPr>
          <w:rFonts w:ascii="仿宋_GB2312" w:eastAsia="仿宋_GB2312"/>
          <w:b/>
          <w:bCs/>
          <w:sz w:val="28"/>
        </w:rPr>
        <w:t xml:space="preserve">                   2017</w:t>
      </w:r>
      <w:r>
        <w:rPr>
          <w:rFonts w:ascii="仿宋_GB2312" w:eastAsia="仿宋_GB2312" w:hint="eastAsia"/>
          <w:b/>
          <w:bCs/>
          <w:sz w:val="28"/>
        </w:rPr>
        <w:t>年11月8日</w:t>
      </w:r>
    </w:p>
    <w:p w:rsidR="00F553C6" w:rsidRDefault="00C20133">
      <w:pPr>
        <w:spacing w:line="440" w:lineRule="exact"/>
        <w:rPr>
          <w:rFonts w:ascii="华文中宋" w:eastAsia="华文中宋" w:hAnsi="华文中宋"/>
          <w:b/>
          <w:sz w:val="32"/>
          <w:szCs w:val="32"/>
        </w:rPr>
      </w:pPr>
      <w:r w:rsidRPr="00C20133">
        <w:pict>
          <v:line id="直接连接符 1" o:spid="_x0000_s1026" style="position:absolute;left:0;text-align:left;z-index:1" from="-7.35pt,0" to="442.65pt,0" strokecolor="red" strokeweight="2.25pt"/>
        </w:pict>
      </w:r>
      <w:r w:rsidR="004E033D">
        <w:rPr>
          <w:rFonts w:ascii="仿宋_GB2312" w:eastAsia="仿宋_GB2312"/>
          <w:b/>
          <w:bCs/>
          <w:color w:val="000000"/>
          <w:sz w:val="28"/>
        </w:rPr>
        <w:t xml:space="preserve">              </w:t>
      </w:r>
      <w:r w:rsidR="004E033D">
        <w:rPr>
          <w:rFonts w:ascii="华文中宋" w:eastAsia="华文中宋" w:hAnsi="华文中宋"/>
          <w:b/>
          <w:sz w:val="32"/>
          <w:szCs w:val="32"/>
        </w:rPr>
        <w:t xml:space="preserve">                                                  </w:t>
      </w:r>
    </w:p>
    <w:p w:rsidR="00F553C6" w:rsidRDefault="004E033D">
      <w:pPr>
        <w:spacing w:line="560" w:lineRule="exact"/>
        <w:jc w:val="center"/>
        <w:outlineLvl w:val="0"/>
        <w:rPr>
          <w:rFonts w:ascii="华文行楷" w:eastAsia="华文行楷" w:hAnsi="宋体"/>
          <w:b/>
          <w:spacing w:val="200"/>
          <w:sz w:val="52"/>
          <w:szCs w:val="52"/>
        </w:rPr>
      </w:pPr>
      <w:r>
        <w:rPr>
          <w:rFonts w:ascii="华文行楷" w:eastAsia="华文行楷" w:hAnsi="宋体" w:hint="eastAsia"/>
          <w:b/>
          <w:spacing w:val="200"/>
          <w:sz w:val="52"/>
          <w:szCs w:val="52"/>
        </w:rPr>
        <w:t>目录</w:t>
      </w:r>
    </w:p>
    <w:p w:rsidR="00F553C6" w:rsidRDefault="00F553C6">
      <w:pPr>
        <w:spacing w:line="360" w:lineRule="auto"/>
        <w:rPr>
          <w:rFonts w:ascii="MS Mincho" w:eastAsia="MS Mincho" w:cs="MS Mincho"/>
          <w:b/>
          <w:color w:val="FF0000"/>
          <w:kern w:val="0"/>
          <w:sz w:val="32"/>
          <w:szCs w:val="32"/>
        </w:rPr>
      </w:pPr>
    </w:p>
    <w:p w:rsidR="00F553C6" w:rsidRDefault="004E033D">
      <w:pPr>
        <w:spacing w:line="360" w:lineRule="auto"/>
        <w:rPr>
          <w:rFonts w:ascii="宋体" w:hAnsi="宋体"/>
          <w:b/>
          <w:color w:val="FF0000"/>
          <w:sz w:val="32"/>
          <w:szCs w:val="32"/>
        </w:rPr>
      </w:pPr>
      <w:r>
        <w:rPr>
          <w:rFonts w:ascii="MS Mincho" w:eastAsia="MS Mincho" w:hAnsi="MS Mincho" w:cs="MS Mincho" w:hint="eastAsia"/>
          <w:b/>
          <w:color w:val="FF0000"/>
          <w:kern w:val="0"/>
          <w:sz w:val="32"/>
          <w:szCs w:val="32"/>
        </w:rPr>
        <w:t>❈</w:t>
      </w:r>
      <w:r>
        <w:rPr>
          <w:rFonts w:ascii="宋体" w:hAnsi="宋体" w:cs="MS Gothic"/>
          <w:b/>
          <w:color w:val="FF0000"/>
          <w:kern w:val="0"/>
          <w:sz w:val="32"/>
          <w:szCs w:val="32"/>
        </w:rPr>
        <w:t xml:space="preserve"> </w:t>
      </w:r>
      <w:r>
        <w:rPr>
          <w:rFonts w:ascii="宋体" w:hAnsi="宋体" w:hint="eastAsia"/>
          <w:b/>
          <w:color w:val="FF0000"/>
          <w:sz w:val="32"/>
          <w:szCs w:val="32"/>
        </w:rPr>
        <w:t>工作动态</w:t>
      </w:r>
    </w:p>
    <w:p w:rsidR="00F553C6" w:rsidRDefault="004E033D">
      <w:pPr>
        <w:spacing w:line="360" w:lineRule="auto"/>
        <w:ind w:firstLineChars="200" w:firstLine="602"/>
        <w:rPr>
          <w:rFonts w:ascii="宋体" w:hAnsi="宋体"/>
          <w:b/>
          <w:sz w:val="30"/>
          <w:szCs w:val="30"/>
        </w:rPr>
      </w:pPr>
      <w:r>
        <w:rPr>
          <w:rFonts w:ascii="宋体" w:hAnsi="宋体"/>
          <w:b/>
          <w:sz w:val="30"/>
          <w:szCs w:val="30"/>
        </w:rPr>
        <w:t>1.201</w:t>
      </w:r>
      <w:r>
        <w:rPr>
          <w:rFonts w:ascii="宋体" w:hAnsi="宋体" w:hint="eastAsia"/>
          <w:b/>
          <w:sz w:val="30"/>
          <w:szCs w:val="30"/>
        </w:rPr>
        <w:t>7</w:t>
      </w:r>
      <w:r>
        <w:rPr>
          <w:rFonts w:ascii="宋体" w:hAnsi="宋体"/>
          <w:b/>
          <w:sz w:val="30"/>
          <w:szCs w:val="30"/>
        </w:rPr>
        <w:t>-</w:t>
      </w:r>
      <w:r>
        <w:rPr>
          <w:rFonts w:ascii="宋体" w:hAnsi="宋体" w:hint="eastAsia"/>
          <w:b/>
          <w:sz w:val="30"/>
          <w:szCs w:val="30"/>
        </w:rPr>
        <w:t>1学期开学教学检查情况通报</w:t>
      </w:r>
    </w:p>
    <w:p w:rsidR="00F553C6" w:rsidRDefault="004E033D">
      <w:pPr>
        <w:spacing w:line="360" w:lineRule="auto"/>
        <w:ind w:firstLineChars="200" w:firstLine="602"/>
        <w:rPr>
          <w:rFonts w:ascii="宋体" w:hAnsi="宋体"/>
          <w:b/>
          <w:sz w:val="30"/>
          <w:szCs w:val="30"/>
        </w:rPr>
      </w:pPr>
      <w:r>
        <w:rPr>
          <w:rFonts w:ascii="宋体" w:hAnsi="宋体" w:hint="eastAsia"/>
          <w:b/>
          <w:sz w:val="30"/>
          <w:szCs w:val="30"/>
        </w:rPr>
        <w:t>2.教务处召开新学期教学督导工作会议</w:t>
      </w:r>
    </w:p>
    <w:p w:rsidR="00F553C6" w:rsidRPr="00972887" w:rsidRDefault="004E033D" w:rsidP="00972887">
      <w:pPr>
        <w:spacing w:line="360" w:lineRule="auto"/>
        <w:ind w:firstLineChars="198" w:firstLine="596"/>
        <w:rPr>
          <w:rFonts w:ascii="宋体" w:hAnsi="宋体"/>
          <w:b/>
          <w:sz w:val="30"/>
          <w:szCs w:val="30"/>
        </w:rPr>
      </w:pPr>
      <w:r>
        <w:rPr>
          <w:rFonts w:ascii="宋体" w:hAnsi="宋体" w:hint="eastAsia"/>
          <w:b/>
          <w:sz w:val="30"/>
          <w:szCs w:val="30"/>
        </w:rPr>
        <w:t>3</w:t>
      </w:r>
      <w:r>
        <w:rPr>
          <w:rFonts w:ascii="宋体" w:hAnsi="宋体"/>
          <w:b/>
          <w:sz w:val="30"/>
          <w:szCs w:val="30"/>
        </w:rPr>
        <w:t>.</w:t>
      </w:r>
      <w:r w:rsidR="00A76C44" w:rsidRPr="00A76C44">
        <w:rPr>
          <w:rFonts w:ascii="宋体" w:hAnsi="宋体" w:hint="eastAsia"/>
          <w:b/>
          <w:sz w:val="30"/>
          <w:szCs w:val="30"/>
        </w:rPr>
        <w:t>我院召开教学工作会议</w:t>
      </w:r>
      <w:r w:rsidR="00972887">
        <w:rPr>
          <w:rFonts w:ascii="宋体" w:hAnsi="宋体"/>
          <w:b/>
          <w:sz w:val="30"/>
          <w:szCs w:val="30"/>
        </w:rPr>
        <w:t xml:space="preserve"> </w:t>
      </w:r>
    </w:p>
    <w:p w:rsidR="00F553C6" w:rsidRDefault="00A12029">
      <w:pPr>
        <w:spacing w:line="360" w:lineRule="auto"/>
        <w:ind w:firstLineChars="198" w:firstLine="596"/>
        <w:rPr>
          <w:rFonts w:ascii="宋体" w:hAnsi="宋体"/>
          <w:b/>
          <w:bCs/>
          <w:sz w:val="30"/>
          <w:szCs w:val="30"/>
        </w:rPr>
      </w:pPr>
      <w:r>
        <w:rPr>
          <w:rFonts w:ascii="宋体" w:hAnsi="宋体" w:hint="eastAsia"/>
          <w:b/>
          <w:sz w:val="30"/>
          <w:szCs w:val="30"/>
        </w:rPr>
        <w:t>4</w:t>
      </w:r>
      <w:r w:rsidR="004E033D">
        <w:rPr>
          <w:rFonts w:ascii="宋体" w:hAnsi="宋体" w:hint="eastAsia"/>
          <w:b/>
          <w:sz w:val="30"/>
          <w:szCs w:val="30"/>
        </w:rPr>
        <w:t>.</w:t>
      </w:r>
      <w:r w:rsidR="004E033D">
        <w:rPr>
          <w:rFonts w:ascii="Calibri" w:eastAsia="仿宋" w:hAnsi="Calibri" w:cs="Calibri"/>
          <w:b/>
          <w:bCs/>
          <w:color w:val="000000"/>
          <w:sz w:val="30"/>
          <w:szCs w:val="30"/>
        </w:rPr>
        <w:t xml:space="preserve"> </w:t>
      </w:r>
      <w:r w:rsidR="004E033D">
        <w:rPr>
          <w:rFonts w:ascii="宋体" w:hAnsi="宋体"/>
          <w:b/>
          <w:bCs/>
          <w:sz w:val="30"/>
          <w:szCs w:val="30"/>
        </w:rPr>
        <w:t>2017</w:t>
      </w:r>
      <w:r w:rsidR="004E033D">
        <w:rPr>
          <w:rFonts w:ascii="宋体" w:hAnsi="宋体" w:hint="eastAsia"/>
          <w:b/>
          <w:bCs/>
          <w:sz w:val="30"/>
          <w:szCs w:val="30"/>
        </w:rPr>
        <w:t>年春季</w:t>
      </w:r>
      <w:r w:rsidR="004E033D">
        <w:rPr>
          <w:rFonts w:ascii="宋体" w:hAnsi="宋体"/>
          <w:b/>
          <w:bCs/>
          <w:sz w:val="30"/>
          <w:szCs w:val="30"/>
        </w:rPr>
        <w:t>网络课</w:t>
      </w:r>
      <w:r w:rsidR="004E033D">
        <w:rPr>
          <w:rFonts w:ascii="宋体" w:hAnsi="宋体" w:hint="eastAsia"/>
          <w:b/>
          <w:bCs/>
          <w:sz w:val="30"/>
          <w:szCs w:val="30"/>
        </w:rPr>
        <w:t>程</w:t>
      </w:r>
      <w:r w:rsidR="004E033D">
        <w:rPr>
          <w:rFonts w:ascii="宋体" w:hAnsi="宋体"/>
          <w:b/>
          <w:bCs/>
          <w:sz w:val="30"/>
          <w:szCs w:val="30"/>
        </w:rPr>
        <w:t>建设</w:t>
      </w:r>
      <w:r w:rsidR="00376C67">
        <w:rPr>
          <w:rFonts w:ascii="宋体" w:hAnsi="宋体" w:hint="eastAsia"/>
          <w:b/>
          <w:bCs/>
          <w:sz w:val="30"/>
          <w:szCs w:val="30"/>
        </w:rPr>
        <w:t>质量分析</w:t>
      </w:r>
    </w:p>
    <w:p w:rsidR="00F553C6" w:rsidRDefault="00A12029">
      <w:pPr>
        <w:spacing w:line="360" w:lineRule="auto"/>
        <w:ind w:firstLineChars="198" w:firstLine="596"/>
        <w:rPr>
          <w:rFonts w:ascii="宋体" w:hAnsi="宋体"/>
          <w:b/>
          <w:bCs/>
          <w:sz w:val="30"/>
          <w:szCs w:val="30"/>
        </w:rPr>
      </w:pPr>
      <w:r>
        <w:rPr>
          <w:rFonts w:ascii="宋体" w:hAnsi="宋体" w:hint="eastAsia"/>
          <w:b/>
          <w:sz w:val="30"/>
          <w:szCs w:val="30"/>
        </w:rPr>
        <w:t>5</w:t>
      </w:r>
      <w:r w:rsidR="004E033D">
        <w:rPr>
          <w:rFonts w:ascii="宋体" w:hAnsi="宋体" w:hint="eastAsia"/>
          <w:b/>
          <w:sz w:val="30"/>
          <w:szCs w:val="30"/>
        </w:rPr>
        <w:t>.</w:t>
      </w:r>
      <w:r w:rsidR="004E033D">
        <w:rPr>
          <w:rFonts w:ascii="宋体" w:hAnsi="宋体" w:hint="eastAsia"/>
          <w:b/>
          <w:bCs/>
          <w:sz w:val="30"/>
          <w:szCs w:val="30"/>
        </w:rPr>
        <w:t>教务处</w:t>
      </w:r>
      <w:r w:rsidR="004E033D">
        <w:rPr>
          <w:rFonts w:ascii="宋体" w:hAnsi="宋体"/>
          <w:b/>
          <w:bCs/>
          <w:sz w:val="30"/>
          <w:szCs w:val="30"/>
        </w:rPr>
        <w:t>组织开展</w:t>
      </w:r>
      <w:r w:rsidR="004E033D">
        <w:rPr>
          <w:rFonts w:ascii="宋体" w:hAnsi="宋体" w:hint="eastAsia"/>
          <w:b/>
          <w:bCs/>
          <w:sz w:val="30"/>
          <w:szCs w:val="30"/>
        </w:rPr>
        <w:t>本科教学基本状态数据采集工作</w:t>
      </w:r>
    </w:p>
    <w:p w:rsidR="00F553C6" w:rsidRDefault="00A12029">
      <w:pPr>
        <w:spacing w:line="360" w:lineRule="auto"/>
        <w:ind w:firstLineChars="198" w:firstLine="596"/>
        <w:rPr>
          <w:rFonts w:ascii="宋体" w:hAnsi="宋体"/>
          <w:b/>
          <w:sz w:val="30"/>
          <w:szCs w:val="30"/>
        </w:rPr>
      </w:pPr>
      <w:r>
        <w:rPr>
          <w:rFonts w:ascii="宋体" w:hAnsi="宋体" w:hint="eastAsia"/>
          <w:b/>
          <w:bCs/>
          <w:sz w:val="30"/>
          <w:szCs w:val="30"/>
        </w:rPr>
        <w:t>6</w:t>
      </w:r>
      <w:r w:rsidR="004E033D">
        <w:rPr>
          <w:rFonts w:ascii="宋体" w:hAnsi="宋体" w:hint="eastAsia"/>
          <w:b/>
          <w:bCs/>
          <w:sz w:val="30"/>
          <w:szCs w:val="30"/>
        </w:rPr>
        <w:t>.教务处</w:t>
      </w:r>
      <w:r w:rsidR="004E033D">
        <w:rPr>
          <w:rFonts w:ascii="宋体" w:hAnsi="宋体"/>
          <w:b/>
          <w:bCs/>
          <w:sz w:val="30"/>
          <w:szCs w:val="30"/>
        </w:rPr>
        <w:t>组织修订学籍管理办法</w:t>
      </w:r>
    </w:p>
    <w:p w:rsidR="00F553C6" w:rsidRDefault="004E033D">
      <w:pPr>
        <w:spacing w:line="360" w:lineRule="auto"/>
        <w:rPr>
          <w:rFonts w:ascii="宋体" w:cs="MS Gothic"/>
          <w:b/>
          <w:color w:val="FF0000"/>
          <w:kern w:val="0"/>
          <w:sz w:val="32"/>
          <w:szCs w:val="32"/>
        </w:rPr>
      </w:pPr>
      <w:r>
        <w:rPr>
          <w:rFonts w:ascii="MS Mincho" w:eastAsia="MS Mincho" w:hAnsi="MS Mincho" w:cs="MS Mincho" w:hint="eastAsia"/>
          <w:b/>
          <w:color w:val="FF0000"/>
          <w:kern w:val="0"/>
          <w:sz w:val="32"/>
          <w:szCs w:val="32"/>
        </w:rPr>
        <w:t>❈</w:t>
      </w:r>
      <w:r>
        <w:rPr>
          <w:rFonts w:ascii="宋体" w:hAnsi="宋体" w:cs="MS Gothic"/>
          <w:b/>
          <w:color w:val="FF0000"/>
          <w:kern w:val="0"/>
          <w:sz w:val="32"/>
          <w:szCs w:val="32"/>
        </w:rPr>
        <w:t xml:space="preserve"> </w:t>
      </w:r>
      <w:r>
        <w:rPr>
          <w:rFonts w:ascii="宋体" w:hAnsi="宋体" w:cs="MS Gothic" w:hint="eastAsia"/>
          <w:b/>
          <w:color w:val="FF0000"/>
          <w:kern w:val="0"/>
          <w:sz w:val="32"/>
          <w:szCs w:val="32"/>
        </w:rPr>
        <w:t>系部风采</w:t>
      </w:r>
    </w:p>
    <w:p w:rsidR="00F553C6" w:rsidRDefault="004E033D">
      <w:pPr>
        <w:spacing w:line="360" w:lineRule="auto"/>
        <w:ind w:firstLineChars="198" w:firstLine="596"/>
        <w:rPr>
          <w:rFonts w:ascii="宋体" w:hAnsi="宋体"/>
          <w:b/>
          <w:sz w:val="30"/>
          <w:szCs w:val="30"/>
        </w:rPr>
      </w:pPr>
      <w:r>
        <w:rPr>
          <w:rFonts w:ascii="宋体" w:hAnsi="宋体"/>
          <w:b/>
          <w:sz w:val="30"/>
          <w:szCs w:val="30"/>
        </w:rPr>
        <w:t>1.</w:t>
      </w:r>
      <w:r>
        <w:rPr>
          <w:rFonts w:ascii="宋体" w:hAnsi="宋体" w:hint="eastAsia"/>
          <w:b/>
          <w:sz w:val="30"/>
          <w:szCs w:val="30"/>
        </w:rPr>
        <w:t>学院举行设计类专业校企合作签约授牌仪式</w:t>
      </w:r>
    </w:p>
    <w:p w:rsidR="00F553C6" w:rsidRDefault="004E033D">
      <w:pPr>
        <w:spacing w:line="360" w:lineRule="auto"/>
        <w:ind w:firstLineChars="198" w:firstLine="596"/>
        <w:rPr>
          <w:rFonts w:ascii="宋体" w:hAnsi="宋体"/>
          <w:b/>
          <w:sz w:val="30"/>
          <w:szCs w:val="30"/>
        </w:rPr>
      </w:pPr>
      <w:r>
        <w:rPr>
          <w:rFonts w:ascii="宋体" w:hAnsi="宋体"/>
          <w:b/>
          <w:sz w:val="30"/>
          <w:szCs w:val="30"/>
        </w:rPr>
        <w:t>2.</w:t>
      </w:r>
      <w:r>
        <w:rPr>
          <w:rFonts w:ascii="宋体" w:hAnsi="宋体" w:hint="eastAsia"/>
          <w:b/>
          <w:sz w:val="30"/>
          <w:szCs w:val="30"/>
        </w:rPr>
        <w:t>机电系与荆州职业技术学院开展产学研合作</w:t>
      </w:r>
    </w:p>
    <w:p w:rsidR="00F553C6" w:rsidRDefault="004E033D">
      <w:pPr>
        <w:spacing w:line="360" w:lineRule="auto"/>
        <w:ind w:firstLineChars="198" w:firstLine="596"/>
        <w:rPr>
          <w:rFonts w:ascii="宋体" w:hAnsi="宋体"/>
          <w:b/>
          <w:sz w:val="30"/>
          <w:szCs w:val="30"/>
        </w:rPr>
      </w:pPr>
      <w:r>
        <w:rPr>
          <w:rFonts w:ascii="宋体" w:hAnsi="宋体" w:hint="eastAsia"/>
          <w:b/>
          <w:sz w:val="30"/>
          <w:szCs w:val="30"/>
        </w:rPr>
        <w:t>3.基础课部教师赴文华学院学习体育教学经验</w:t>
      </w:r>
    </w:p>
    <w:p w:rsidR="00F553C6" w:rsidRDefault="004E033D">
      <w:pPr>
        <w:spacing w:line="360" w:lineRule="auto"/>
        <w:ind w:firstLineChars="198" w:firstLine="596"/>
        <w:rPr>
          <w:rFonts w:ascii="宋体" w:hAnsi="宋体"/>
          <w:b/>
          <w:sz w:val="30"/>
          <w:szCs w:val="30"/>
        </w:rPr>
      </w:pPr>
      <w:r>
        <w:rPr>
          <w:rFonts w:ascii="宋体" w:hAnsi="宋体" w:hint="eastAsia"/>
          <w:b/>
          <w:sz w:val="30"/>
          <w:szCs w:val="30"/>
        </w:rPr>
        <w:t>4.管理系学子获沙盘模拟经营大赛全国总决赛二等奖</w:t>
      </w:r>
    </w:p>
    <w:p w:rsidR="00F553C6" w:rsidRDefault="004E033D">
      <w:pPr>
        <w:spacing w:line="360" w:lineRule="auto"/>
        <w:ind w:firstLineChars="198" w:firstLine="596"/>
        <w:rPr>
          <w:rFonts w:ascii="宋体" w:hAnsi="宋体"/>
          <w:b/>
          <w:sz w:val="30"/>
          <w:szCs w:val="30"/>
        </w:rPr>
      </w:pPr>
      <w:r>
        <w:rPr>
          <w:rFonts w:ascii="宋体" w:hAnsi="宋体"/>
          <w:b/>
          <w:sz w:val="30"/>
          <w:szCs w:val="30"/>
        </w:rPr>
        <w:lastRenderedPageBreak/>
        <w:t>5.</w:t>
      </w:r>
      <w:r>
        <w:rPr>
          <w:rFonts w:ascii="宋体" w:hAnsi="宋体" w:hint="eastAsia"/>
          <w:b/>
          <w:sz w:val="30"/>
          <w:szCs w:val="30"/>
        </w:rPr>
        <w:t>外语系举办日语学习经验交流会</w:t>
      </w:r>
    </w:p>
    <w:p w:rsidR="00F553C6" w:rsidRDefault="004E033D">
      <w:pPr>
        <w:spacing w:line="360" w:lineRule="auto"/>
        <w:rPr>
          <w:b/>
          <w:color w:val="FF0000"/>
          <w:kern w:val="0"/>
          <w:sz w:val="32"/>
          <w:szCs w:val="32"/>
        </w:rPr>
      </w:pPr>
      <w:r>
        <w:rPr>
          <w:rFonts w:ascii="MS Mincho" w:eastAsia="MS Mincho" w:hAnsi="MS Mincho" w:cs="MS Mincho" w:hint="eastAsia"/>
          <w:b/>
          <w:color w:val="FF0000"/>
          <w:kern w:val="0"/>
          <w:sz w:val="32"/>
          <w:szCs w:val="32"/>
        </w:rPr>
        <w:t>❈</w:t>
      </w:r>
      <w:r>
        <w:rPr>
          <w:color w:val="FF0000"/>
          <w:kern w:val="0"/>
          <w:sz w:val="32"/>
          <w:szCs w:val="32"/>
        </w:rPr>
        <w:t xml:space="preserve"> </w:t>
      </w:r>
      <w:r>
        <w:rPr>
          <w:rFonts w:hint="eastAsia"/>
          <w:b/>
          <w:color w:val="FF0000"/>
          <w:kern w:val="0"/>
          <w:sz w:val="32"/>
          <w:szCs w:val="32"/>
        </w:rPr>
        <w:t>高教动态</w:t>
      </w:r>
    </w:p>
    <w:p w:rsidR="00F553C6" w:rsidRDefault="004E033D">
      <w:pPr>
        <w:spacing w:line="360" w:lineRule="auto"/>
        <w:ind w:firstLineChars="198" w:firstLine="596"/>
        <w:rPr>
          <w:rFonts w:ascii="宋体"/>
          <w:b/>
          <w:sz w:val="30"/>
          <w:szCs w:val="30"/>
        </w:rPr>
      </w:pPr>
      <w:r>
        <w:rPr>
          <w:rFonts w:ascii="宋体" w:hint="eastAsia"/>
          <w:b/>
          <w:sz w:val="30"/>
          <w:szCs w:val="30"/>
        </w:rPr>
        <w:t>省委高校工委省教育厅召开全省高校2017年秋季学期重点工作推进会</w:t>
      </w: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pPr>
    </w:p>
    <w:p w:rsidR="00F553C6" w:rsidRDefault="00F553C6">
      <w:pPr>
        <w:spacing w:line="360" w:lineRule="auto"/>
        <w:rPr>
          <w:rFonts w:ascii="仿宋" w:eastAsia="仿宋" w:hAnsi="仿宋"/>
          <w:b/>
          <w:color w:val="000000"/>
          <w:sz w:val="30"/>
          <w:szCs w:val="30"/>
        </w:rPr>
      </w:pPr>
    </w:p>
    <w:p w:rsidR="00F553C6" w:rsidRDefault="00F553C6">
      <w:pPr>
        <w:spacing w:line="360" w:lineRule="auto"/>
        <w:rPr>
          <w:rFonts w:ascii="仿宋" w:eastAsia="仿宋" w:hAnsi="仿宋"/>
          <w:b/>
          <w:color w:val="000000"/>
          <w:sz w:val="30"/>
          <w:szCs w:val="30"/>
        </w:rPr>
      </w:pPr>
    </w:p>
    <w:p w:rsidR="00F553C6" w:rsidRDefault="00F553C6">
      <w:pPr>
        <w:spacing w:line="360" w:lineRule="auto"/>
        <w:jc w:val="center"/>
        <w:rPr>
          <w:rFonts w:ascii="仿宋" w:eastAsia="仿宋" w:hAnsi="仿宋"/>
          <w:b/>
          <w:color w:val="000000"/>
          <w:sz w:val="30"/>
          <w:szCs w:val="30"/>
        </w:rPr>
        <w:sectPr w:rsidR="00F553C6">
          <w:headerReference w:type="default" r:id="rId9"/>
          <w:type w:val="continuous"/>
          <w:pgSz w:w="11906" w:h="16838"/>
          <w:pgMar w:top="1440" w:right="1800" w:bottom="1440" w:left="1800" w:header="851" w:footer="992" w:gutter="0"/>
          <w:pgNumType w:start="1"/>
          <w:cols w:space="425"/>
          <w:docGrid w:type="lines" w:linePitch="312"/>
        </w:sectPr>
      </w:pPr>
    </w:p>
    <w:p w:rsidR="00F553C6" w:rsidRDefault="004E033D">
      <w:pPr>
        <w:spacing w:line="360" w:lineRule="auto"/>
        <w:jc w:val="center"/>
        <w:rPr>
          <w:rFonts w:ascii="仿宋" w:eastAsia="仿宋" w:hAnsi="仿宋"/>
          <w:b/>
          <w:color w:val="000000"/>
          <w:sz w:val="30"/>
          <w:szCs w:val="30"/>
        </w:rPr>
      </w:pPr>
      <w:r>
        <w:rPr>
          <w:rFonts w:ascii="仿宋" w:eastAsia="仿宋" w:hAnsi="仿宋"/>
          <w:b/>
          <w:color w:val="000000"/>
          <w:sz w:val="30"/>
          <w:szCs w:val="30"/>
        </w:rPr>
        <w:lastRenderedPageBreak/>
        <w:t>201</w:t>
      </w:r>
      <w:r>
        <w:rPr>
          <w:rFonts w:ascii="仿宋" w:eastAsia="仿宋" w:hAnsi="仿宋" w:hint="eastAsia"/>
          <w:b/>
          <w:color w:val="000000"/>
          <w:sz w:val="30"/>
          <w:szCs w:val="30"/>
        </w:rPr>
        <w:t>7</w:t>
      </w:r>
      <w:r>
        <w:rPr>
          <w:rFonts w:ascii="仿宋" w:eastAsia="仿宋" w:hAnsi="仿宋"/>
          <w:b/>
          <w:color w:val="000000"/>
          <w:sz w:val="30"/>
          <w:szCs w:val="30"/>
        </w:rPr>
        <w:t>-</w:t>
      </w:r>
      <w:r>
        <w:rPr>
          <w:rFonts w:ascii="仿宋" w:eastAsia="仿宋" w:hAnsi="仿宋" w:hint="eastAsia"/>
          <w:b/>
          <w:color w:val="000000"/>
          <w:sz w:val="30"/>
          <w:szCs w:val="30"/>
        </w:rPr>
        <w:t>1学期开学教学检查情况通报</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为了确保开学教学工作顺利开展，进一步规范教学管理，提高教学质量，加强教学质量监督。9月11日至15日教务处组织了开学周教学检查工作，各系部按照要求认真组织实施，做到了“有安排、有记录、有总结”，并对存在的问题提出了整改意见和建议，较好的完成了各项检查工作。现将检查情况通报如下：</w:t>
      </w:r>
    </w:p>
    <w:p w:rsidR="00F553C6" w:rsidRDefault="004E033D">
      <w:pPr>
        <w:spacing w:line="360" w:lineRule="auto"/>
        <w:ind w:firstLineChars="200" w:firstLine="562"/>
        <w:rPr>
          <w:rFonts w:ascii="仿宋" w:eastAsia="仿宋" w:hAnsi="仿宋"/>
          <w:b/>
          <w:bCs/>
          <w:color w:val="000000"/>
          <w:sz w:val="28"/>
          <w:szCs w:val="28"/>
        </w:rPr>
      </w:pPr>
      <w:r>
        <w:rPr>
          <w:rFonts w:ascii="仿宋" w:eastAsia="仿宋" w:hAnsi="仿宋"/>
          <w:b/>
          <w:bCs/>
          <w:color w:val="000000"/>
          <w:sz w:val="28"/>
          <w:szCs w:val="28"/>
        </w:rPr>
        <w:t>一、检查内容</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1．教学运行方面。主要检查了教学任务与课表的落实情况，教师备课、教案及讲稿准备情况以及课堂秩序等。</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2．教学保障方面。主要检查教材发放情况，实验室、计算机房、多媒体教室的设备运行情况等。</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3．学风建设情况。重点检查新学期学生学习态度、课堂纪律、到课率等情况。</w:t>
      </w:r>
    </w:p>
    <w:p w:rsidR="00F553C6" w:rsidRDefault="004E033D">
      <w:pPr>
        <w:spacing w:line="360" w:lineRule="auto"/>
        <w:ind w:firstLineChars="200" w:firstLine="562"/>
        <w:rPr>
          <w:rFonts w:ascii="仿宋" w:eastAsia="仿宋" w:hAnsi="仿宋"/>
          <w:color w:val="000000"/>
          <w:sz w:val="28"/>
          <w:szCs w:val="28"/>
        </w:rPr>
      </w:pPr>
      <w:r>
        <w:rPr>
          <w:rFonts w:ascii="仿宋" w:eastAsia="仿宋" w:hAnsi="仿宋"/>
          <w:b/>
          <w:bCs/>
          <w:color w:val="000000"/>
          <w:sz w:val="28"/>
          <w:szCs w:val="28"/>
        </w:rPr>
        <w:t>二、检查方式</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本次检查采取系部自查及学院抽查相结合的方式进行。</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1．参与检查的领导：梅平、李琴、郭睦庚、孙细望、曹骥、郭明虎，教务处负责人及各系部负责人。</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2．参与听课的领导：陈元芳、付兵、许晓</w:t>
      </w:r>
      <w:r w:rsidR="007825A7">
        <w:rPr>
          <w:rFonts w:ascii="仿宋" w:eastAsia="仿宋" w:hAnsi="仿宋" w:hint="eastAsia"/>
          <w:color w:val="000000"/>
          <w:sz w:val="28"/>
          <w:szCs w:val="28"/>
        </w:rPr>
        <w:t>艳</w:t>
      </w:r>
      <w:r>
        <w:rPr>
          <w:rFonts w:ascii="仿宋" w:eastAsia="仿宋" w:hAnsi="仿宋"/>
          <w:color w:val="000000"/>
          <w:sz w:val="28"/>
          <w:szCs w:val="28"/>
        </w:rPr>
        <w:t>、万楚军、史千里、李成军、张社宁、韩翠萍、姚毅、徐霄。</w:t>
      </w:r>
    </w:p>
    <w:p w:rsidR="00F553C6" w:rsidRDefault="004E033D">
      <w:pPr>
        <w:spacing w:line="360" w:lineRule="auto"/>
        <w:ind w:firstLineChars="200" w:firstLine="562"/>
        <w:rPr>
          <w:rFonts w:ascii="仿宋" w:eastAsia="仿宋" w:hAnsi="仿宋"/>
          <w:color w:val="000000"/>
          <w:sz w:val="28"/>
          <w:szCs w:val="28"/>
        </w:rPr>
      </w:pPr>
      <w:r>
        <w:rPr>
          <w:rFonts w:ascii="仿宋" w:eastAsia="仿宋" w:hAnsi="仿宋"/>
          <w:b/>
          <w:bCs/>
          <w:color w:val="000000"/>
          <w:sz w:val="28"/>
          <w:szCs w:val="28"/>
        </w:rPr>
        <w:t>三、检查情况</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1．教学计划执行：人文与传媒系学前5162班的《幼儿美术》因没有任课教师未开，已换到9-16周开课。其他系部均按计划执行了</w:t>
      </w:r>
      <w:r>
        <w:rPr>
          <w:rFonts w:ascii="仿宋" w:eastAsia="仿宋" w:hAnsi="仿宋"/>
          <w:color w:val="000000"/>
          <w:sz w:val="28"/>
          <w:szCs w:val="28"/>
        </w:rPr>
        <w:lastRenderedPageBreak/>
        <w:t>教学任务。</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2．教学设备运行：（1）西D4-500、D2-201屏幕看不清，D2-205机箱漏电；（2）西D2-301多媒体设备故障；（3）城中语音室3-301教室机器出故障。上述设备故障已基本修复，其它教学设备运行正常。</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3．教师出勤：工商管理系刘长洪老师周五第一小节《员工关系管理》课程因故迟到2分钟。其他教师都能按时到岗，并提</w:t>
      </w:r>
    </w:p>
    <w:p w:rsidR="00F553C6" w:rsidRDefault="004E033D">
      <w:pPr>
        <w:spacing w:line="360" w:lineRule="auto"/>
        <w:rPr>
          <w:rFonts w:ascii="仿宋" w:eastAsia="仿宋" w:hAnsi="仿宋"/>
          <w:color w:val="000000"/>
          <w:sz w:val="28"/>
          <w:szCs w:val="28"/>
        </w:rPr>
      </w:pPr>
      <w:r>
        <w:rPr>
          <w:rFonts w:ascii="仿宋" w:eastAsia="仿宋" w:hAnsi="仿宋"/>
          <w:color w:val="000000"/>
          <w:sz w:val="28"/>
          <w:szCs w:val="28"/>
        </w:rPr>
        <w:t>前10分钟进入教室。</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4．教案、教学进度表及讲义检查情况</w:t>
      </w:r>
    </w:p>
    <w:tbl>
      <w:tblPr>
        <w:tblW w:w="768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60" w:type="dxa"/>
          <w:left w:w="60" w:type="dxa"/>
          <w:bottom w:w="60" w:type="dxa"/>
          <w:right w:w="60" w:type="dxa"/>
        </w:tblCellMar>
        <w:tblLook w:val="04A0"/>
      </w:tblPr>
      <w:tblGrid>
        <w:gridCol w:w="1169"/>
        <w:gridCol w:w="1136"/>
        <w:gridCol w:w="1136"/>
        <w:gridCol w:w="987"/>
        <w:gridCol w:w="1136"/>
        <w:gridCol w:w="987"/>
        <w:gridCol w:w="1136"/>
      </w:tblGrid>
      <w:tr w:rsidR="00F553C6">
        <w:tc>
          <w:tcPr>
            <w:tcW w:w="1169" w:type="dxa"/>
            <w:vMerge w:val="restart"/>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系 部</w:t>
            </w:r>
          </w:p>
        </w:tc>
        <w:tc>
          <w:tcPr>
            <w:tcW w:w="2272" w:type="dxa"/>
            <w:gridSpan w:val="2"/>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教</w:t>
            </w:r>
            <w:r>
              <w:rPr>
                <w:rFonts w:ascii="Calibri" w:eastAsia="仿宋" w:hAnsi="Calibri" w:cs="Calibri"/>
                <w:color w:val="000000"/>
                <w:kern w:val="0"/>
                <w:sz w:val="24"/>
              </w:rPr>
              <w:t> </w:t>
            </w:r>
            <w:r>
              <w:rPr>
                <w:rFonts w:ascii="仿宋" w:eastAsia="仿宋" w:hAnsi="仿宋" w:cs="Arial"/>
                <w:color w:val="000000"/>
                <w:kern w:val="0"/>
                <w:sz w:val="24"/>
              </w:rPr>
              <w:t xml:space="preserve"> 案</w:t>
            </w:r>
          </w:p>
        </w:tc>
        <w:tc>
          <w:tcPr>
            <w:tcW w:w="2123" w:type="dxa"/>
            <w:gridSpan w:val="2"/>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教学进度表</w:t>
            </w:r>
          </w:p>
        </w:tc>
        <w:tc>
          <w:tcPr>
            <w:tcW w:w="2123" w:type="dxa"/>
            <w:gridSpan w:val="2"/>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讲</w:t>
            </w:r>
            <w:r>
              <w:rPr>
                <w:rFonts w:ascii="Calibri" w:eastAsia="仿宋" w:hAnsi="Calibri" w:cs="Calibri"/>
                <w:color w:val="000000"/>
                <w:kern w:val="0"/>
                <w:sz w:val="24"/>
              </w:rPr>
              <w:t> </w:t>
            </w:r>
            <w:r>
              <w:rPr>
                <w:rFonts w:ascii="仿宋" w:eastAsia="仿宋" w:hAnsi="仿宋" w:cs="Arial"/>
                <w:color w:val="000000"/>
                <w:kern w:val="0"/>
                <w:sz w:val="24"/>
              </w:rPr>
              <w:t xml:space="preserve"> 义</w:t>
            </w:r>
          </w:p>
        </w:tc>
      </w:tr>
      <w:tr w:rsidR="00F553C6">
        <w:tc>
          <w:tcPr>
            <w:tcW w:w="1169" w:type="dxa"/>
            <w:vMerge/>
            <w:shd w:val="clear" w:color="auto" w:fill="FFFFFF"/>
            <w:vAlign w:val="center"/>
          </w:tcPr>
          <w:p w:rsidR="00F553C6" w:rsidRDefault="00F553C6">
            <w:pPr>
              <w:widowControl/>
              <w:spacing w:line="360" w:lineRule="atLeast"/>
              <w:jc w:val="left"/>
              <w:rPr>
                <w:rFonts w:ascii="仿宋" w:eastAsia="仿宋" w:hAnsi="仿宋" w:cs="Arial"/>
                <w:color w:val="000000"/>
                <w:kern w:val="0"/>
                <w:sz w:val="24"/>
              </w:rPr>
            </w:pP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应交</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实交</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应交</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实交</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应交</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实交</w:t>
            </w:r>
          </w:p>
        </w:tc>
      </w:tr>
      <w:tr w:rsidR="00F553C6">
        <w:tc>
          <w:tcPr>
            <w:tcW w:w="1169"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经贸系</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25</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25</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25</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25</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25</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25</w:t>
            </w:r>
          </w:p>
        </w:tc>
      </w:tr>
      <w:tr w:rsidR="00F553C6">
        <w:tc>
          <w:tcPr>
            <w:tcW w:w="1169"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机电系</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31</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31</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31</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31</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31</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31</w:t>
            </w:r>
          </w:p>
        </w:tc>
      </w:tr>
      <w:tr w:rsidR="00F553C6">
        <w:tc>
          <w:tcPr>
            <w:tcW w:w="1169"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设计系</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50</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50</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50</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50</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50</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50</w:t>
            </w:r>
          </w:p>
        </w:tc>
      </w:tr>
      <w:tr w:rsidR="00F553C6">
        <w:tc>
          <w:tcPr>
            <w:tcW w:w="1169"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管理系</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44</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28</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44</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44</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44</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44</w:t>
            </w:r>
          </w:p>
        </w:tc>
      </w:tr>
      <w:tr w:rsidR="00F553C6">
        <w:tc>
          <w:tcPr>
            <w:tcW w:w="1169"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人文系</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84</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67</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84</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84</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84</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84</w:t>
            </w:r>
          </w:p>
        </w:tc>
      </w:tr>
      <w:tr w:rsidR="00F553C6">
        <w:tc>
          <w:tcPr>
            <w:tcW w:w="1169"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外语系</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47</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47</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38</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38</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38</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38</w:t>
            </w:r>
          </w:p>
        </w:tc>
      </w:tr>
      <w:tr w:rsidR="00F553C6">
        <w:tc>
          <w:tcPr>
            <w:tcW w:w="1169"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基础课部</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27</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27</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16</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16</w:t>
            </w:r>
          </w:p>
        </w:tc>
        <w:tc>
          <w:tcPr>
            <w:tcW w:w="987"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8</w:t>
            </w:r>
          </w:p>
        </w:tc>
        <w:tc>
          <w:tcPr>
            <w:tcW w:w="1136" w:type="dxa"/>
            <w:shd w:val="clear" w:color="auto" w:fill="FFFFFF"/>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8</w:t>
            </w:r>
          </w:p>
        </w:tc>
      </w:tr>
    </w:tbl>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5．教材发放、学生出勤率及教师调停课率</w:t>
      </w:r>
    </w:p>
    <w:tbl>
      <w:tblPr>
        <w:tblW w:w="7654" w:type="dxa"/>
        <w:tblInd w:w="486" w:type="dxa"/>
        <w:tblBorders>
          <w:top w:val="single" w:sz="6" w:space="0" w:color="808080"/>
          <w:left w:val="single" w:sz="6" w:space="0" w:color="808080"/>
          <w:bottom w:val="single" w:sz="6" w:space="0" w:color="808080"/>
          <w:right w:val="single" w:sz="6" w:space="0" w:color="808080"/>
        </w:tblBorders>
        <w:shd w:val="clear" w:color="auto" w:fill="FFFFFF"/>
        <w:tblLayout w:type="fixed"/>
        <w:tblCellMar>
          <w:top w:w="60" w:type="dxa"/>
          <w:left w:w="60" w:type="dxa"/>
          <w:bottom w:w="60" w:type="dxa"/>
          <w:right w:w="60" w:type="dxa"/>
        </w:tblCellMar>
        <w:tblLook w:val="04A0"/>
      </w:tblPr>
      <w:tblGrid>
        <w:gridCol w:w="1174"/>
        <w:gridCol w:w="1303"/>
        <w:gridCol w:w="1776"/>
        <w:gridCol w:w="2126"/>
        <w:gridCol w:w="1275"/>
      </w:tblGrid>
      <w:tr w:rsidR="00F553C6">
        <w:trPr>
          <w:trHeight w:val="607"/>
        </w:trPr>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系 部</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未到位教材门数</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学生综合</w:t>
            </w:r>
          </w:p>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出勤率</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出勤率最低班级</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hint="eastAsia"/>
                <w:color w:val="000000"/>
                <w:kern w:val="0"/>
                <w:sz w:val="24"/>
              </w:rPr>
              <w:t>教师</w:t>
            </w:r>
            <w:r>
              <w:rPr>
                <w:rFonts w:ascii="仿宋" w:eastAsia="仿宋" w:hAnsi="仿宋" w:cs="Arial"/>
                <w:color w:val="000000"/>
                <w:kern w:val="0"/>
                <w:sz w:val="24"/>
              </w:rPr>
              <w:t>调停课</w:t>
            </w:r>
            <w:r>
              <w:rPr>
                <w:rFonts w:ascii="仿宋" w:eastAsia="仿宋" w:hAnsi="仿宋" w:cs="Arial" w:hint="eastAsia"/>
                <w:color w:val="000000"/>
                <w:kern w:val="0"/>
                <w:sz w:val="24"/>
              </w:rPr>
              <w:t>率</w:t>
            </w:r>
          </w:p>
        </w:tc>
      </w:tr>
      <w:tr w:rsidR="00F553C6">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经贸系</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95%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国贸5161国贸5162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r>
      <w:tr w:rsidR="00F553C6">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机电系</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98%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电信5161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r>
      <w:tr w:rsidR="00F553C6">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设计系</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95.45%</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视觉5161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r>
      <w:tr w:rsidR="00F553C6">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管理系</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98.97%</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会计5161市销5161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r>
      <w:tr w:rsidR="00F553C6">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lastRenderedPageBreak/>
              <w:t>人文系</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98%</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文专5161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2%</w:t>
            </w:r>
          </w:p>
        </w:tc>
      </w:tr>
      <w:tr w:rsidR="00F553C6">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外语系</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99.81%</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商英5141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0.06%</w:t>
            </w:r>
          </w:p>
        </w:tc>
      </w:tr>
      <w:tr w:rsidR="00F553C6">
        <w:tc>
          <w:tcPr>
            <w:tcW w:w="1174"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基础课部</w:t>
            </w:r>
          </w:p>
        </w:tc>
        <w:tc>
          <w:tcPr>
            <w:tcW w:w="1303"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F553C6" w:rsidRDefault="004E033D">
            <w:pPr>
              <w:widowControl/>
              <w:spacing w:line="360" w:lineRule="atLeast"/>
              <w:jc w:val="center"/>
              <w:rPr>
                <w:rFonts w:ascii="仿宋" w:eastAsia="仿宋" w:hAnsi="仿宋" w:cs="Arial"/>
                <w:color w:val="000000"/>
                <w:kern w:val="0"/>
                <w:sz w:val="24"/>
              </w:rPr>
            </w:pPr>
            <w:r>
              <w:rPr>
                <w:rFonts w:ascii="仿宋" w:eastAsia="仿宋" w:hAnsi="仿宋" w:cs="Arial"/>
                <w:color w:val="000000"/>
                <w:kern w:val="0"/>
                <w:sz w:val="24"/>
              </w:rPr>
              <w:t>0.09%</w:t>
            </w:r>
          </w:p>
        </w:tc>
      </w:tr>
    </w:tbl>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（备注：开学周，有部分学生志愿者参与迎新工作）</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本学期教务处继续实行督导巡课、听课制度，充分发挥教学信息员的监督作用，进一步加强教学质量监控工作，提高学院人才培养质量。</w:t>
      </w:r>
    </w:p>
    <w:p w:rsidR="00F553C6" w:rsidRDefault="00F553C6">
      <w:pPr>
        <w:spacing w:line="360" w:lineRule="auto"/>
        <w:ind w:firstLineChars="200" w:firstLine="560"/>
        <w:rPr>
          <w:rFonts w:ascii="仿宋" w:eastAsia="仿宋" w:hAnsi="仿宋"/>
          <w:color w:val="000000"/>
          <w:sz w:val="28"/>
          <w:szCs w:val="28"/>
        </w:rPr>
      </w:pPr>
    </w:p>
    <w:tbl>
      <w:tblPr>
        <w:tblW w:w="8306" w:type="dxa"/>
        <w:tblCellSpacing w:w="0" w:type="dxa"/>
        <w:tblLayout w:type="fixed"/>
        <w:tblCellMar>
          <w:left w:w="0" w:type="dxa"/>
          <w:right w:w="0" w:type="dxa"/>
        </w:tblCellMar>
        <w:tblLook w:val="04A0"/>
      </w:tblPr>
      <w:tblGrid>
        <w:gridCol w:w="8306"/>
      </w:tblGrid>
      <w:tr w:rsidR="00F553C6">
        <w:trPr>
          <w:tblCellSpacing w:w="0" w:type="dxa"/>
        </w:trPr>
        <w:tc>
          <w:tcPr>
            <w:tcW w:w="8306" w:type="dxa"/>
          </w:tcPr>
          <w:p w:rsidR="00F553C6" w:rsidRPr="007D5F57" w:rsidRDefault="004E033D">
            <w:pPr>
              <w:spacing w:line="360" w:lineRule="auto"/>
              <w:ind w:firstLineChars="200" w:firstLine="602"/>
              <w:jc w:val="center"/>
              <w:rPr>
                <w:rFonts w:ascii="仿宋" w:eastAsia="仿宋" w:hAnsi="仿宋"/>
                <w:b/>
                <w:color w:val="000000"/>
                <w:sz w:val="30"/>
                <w:szCs w:val="30"/>
              </w:rPr>
            </w:pPr>
            <w:r w:rsidRPr="007D5F57">
              <w:rPr>
                <w:rFonts w:ascii="仿宋" w:eastAsia="仿宋" w:hAnsi="仿宋" w:hint="eastAsia"/>
                <w:b/>
                <w:color w:val="000000"/>
                <w:sz w:val="30"/>
                <w:szCs w:val="30"/>
              </w:rPr>
              <w:t>教务处召开新学期教学督导工作会议</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10月10日下午，教务处在行政楼会议室召开新学期教学督导工作会议，部署新学期教学督导工作、明确本学期教学工作要点。学院院长梅平出席会议并为新一届督导组成员颁发聘书。副院长郭睦庚主持会议。</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会上，郭睦庚宣读《关于成立长江大学文理学院第七届教学督导委员会的通知》，教务处处长魏文君对本学期教学工作要点进行通报。</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第六届督导组组长颜承农教授、本届督导组组长魏中一教授分别结合本学期教学工作要点和我院实际，总结了以往工作的经验和规律、指出了教学中的成绩和不足、明确了当前工作的重点及目标。两位专家充分肯定了近年来青年教师的成长发展和学院教学改革取得的多项成绩，对学院积极开展教学内部评估、提高教学质量的做法予以赞同，一致表示今后将会恪尽职守，一如既往支持学院教学工作，为推动学院内涵发展尽力尽智。</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郭睦庚在讲话中强调，拟通过两年时间的自查和整改，逐步规范学院教学运行和教学档案管理，进一步加强教学常规工作管理、强化教学质量意识，做好“自查-反馈-整改-检查”的闭环环节，确保本科教学质量和学院持续发展。</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梅平对新学期教学工作、教学督导工作提要求。他肯定了两任督导组组长对学院专业建设、人才培养做出的重要贡献，表示将高度重视并切实改进专家提出的关于课堂教学秩序管理、教学资料规范、学生管理等困扰学院发展的实际问题。“我们要认清教学条件有限、教学水平不高的‘短板’，逐步改进教学质量、规范教学管理，提升学院发展的关键环节。”梅平说。</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在谈到教学督导在教学管理和质量监控中的作用时，梅平指出，今后要加强对督导意见、结果的运用，这对提升学院的教学质量、提高教师的教学水平将产生深远影响。他强调，应进一步加强教学过程管理、加强档案和教学资料等基础管理，并形成常态机制。</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我们要时刻做好迎接教育部本科教学水平评估的准备，在迎评自查的过程中，每一位教职工都应树立强烈的责任与担当意识。”梅平指出，做好迎接评估工作的关键一环在于建章立制，要健全和完善现有制度，形成科学的制度体系；要集中精力做好我院广播电视编导、临床医学专业学士学位授权资格审核评估工作，启动以教学评估为导向的系部教学管理规范与创新工作，启动和全面铺开网络公选课（慕课），认真准备以实践教学为主题的年度教学工作会议。他希望各位专家协助推进做好相关工作，一如既往给予关心和支持，为学院人才</w:t>
            </w:r>
            <w:r>
              <w:rPr>
                <w:rFonts w:ascii="仿宋" w:eastAsia="仿宋" w:hAnsi="仿宋" w:hint="eastAsia"/>
                <w:color w:val="000000"/>
                <w:sz w:val="28"/>
                <w:szCs w:val="28"/>
              </w:rPr>
              <w:lastRenderedPageBreak/>
              <w:t>培养质量提高和持续发展做出新的更大的贡献。</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郭睦庚希望教务处工作人员和督导专家认真领会梅院长的讲话，进一步把握教学工作的重点、明确今后努力的方向，强化责任担当，抓好整改落实。</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全体教学督导及教务处负责人参加了会议。</w:t>
            </w:r>
          </w:p>
          <w:p w:rsidR="00A76C44" w:rsidRDefault="00A76C44">
            <w:pPr>
              <w:spacing w:line="360" w:lineRule="auto"/>
              <w:ind w:firstLineChars="200" w:firstLine="560"/>
              <w:rPr>
                <w:rFonts w:ascii="仿宋" w:eastAsia="仿宋" w:hAnsi="仿宋"/>
                <w:color w:val="000000"/>
                <w:sz w:val="28"/>
                <w:szCs w:val="28"/>
              </w:rPr>
            </w:pPr>
          </w:p>
          <w:p w:rsidR="00A76C44" w:rsidRDefault="00A76C44" w:rsidP="007D5F57">
            <w:pPr>
              <w:spacing w:line="360" w:lineRule="auto"/>
              <w:ind w:firstLineChars="200" w:firstLine="602"/>
              <w:jc w:val="center"/>
              <w:rPr>
                <w:rFonts w:ascii="仿宋" w:eastAsia="仿宋" w:hAnsi="仿宋"/>
                <w:color w:val="000000"/>
                <w:sz w:val="28"/>
                <w:szCs w:val="28"/>
              </w:rPr>
            </w:pPr>
            <w:r w:rsidRPr="007D5F57">
              <w:rPr>
                <w:rFonts w:ascii="仿宋" w:eastAsia="仿宋" w:hAnsi="仿宋" w:hint="eastAsia"/>
                <w:b/>
                <w:color w:val="000000"/>
                <w:sz w:val="30"/>
                <w:szCs w:val="30"/>
              </w:rPr>
              <w:t>我院召开教学工作会议</w:t>
            </w:r>
          </w:p>
        </w:tc>
      </w:tr>
    </w:tbl>
    <w:p w:rsidR="00A76C44" w:rsidRPr="00A76C44" w:rsidRDefault="00A76C44" w:rsidP="00A76C44">
      <w:pPr>
        <w:spacing w:line="360" w:lineRule="auto"/>
        <w:rPr>
          <w:rFonts w:ascii="仿宋" w:eastAsia="仿宋" w:hAnsi="仿宋"/>
          <w:color w:val="000000"/>
          <w:sz w:val="28"/>
          <w:szCs w:val="28"/>
        </w:rPr>
      </w:pPr>
      <w:r>
        <w:rPr>
          <w:rFonts w:ascii="仿宋" w:eastAsia="仿宋" w:hAnsi="仿宋" w:hint="eastAsia"/>
          <w:color w:val="000000"/>
          <w:sz w:val="28"/>
          <w:szCs w:val="28"/>
        </w:rPr>
        <w:lastRenderedPageBreak/>
        <w:t xml:space="preserve">    </w:t>
      </w:r>
      <w:r w:rsidRPr="00A76C44">
        <w:rPr>
          <w:rFonts w:ascii="仿宋" w:eastAsia="仿宋" w:hAnsi="仿宋" w:hint="eastAsia"/>
          <w:color w:val="000000"/>
          <w:sz w:val="28"/>
          <w:szCs w:val="28"/>
        </w:rPr>
        <w:t>10月12日下午，副院长郭睦庚主持召开教学工作会议，部署本学期教学工作。教务处、各教学单位相关负责人参加会议。</w:t>
      </w:r>
    </w:p>
    <w:p w:rsidR="00A76C44" w:rsidRPr="00A76C44" w:rsidRDefault="00A76C44" w:rsidP="00A76C44">
      <w:pPr>
        <w:spacing w:line="360" w:lineRule="auto"/>
        <w:rPr>
          <w:rFonts w:ascii="仿宋" w:eastAsia="仿宋" w:hAnsi="仿宋"/>
          <w:color w:val="000000"/>
          <w:sz w:val="28"/>
          <w:szCs w:val="28"/>
        </w:rPr>
      </w:pPr>
      <w:r>
        <w:rPr>
          <w:rFonts w:ascii="仿宋" w:eastAsia="仿宋" w:hAnsi="仿宋" w:hint="eastAsia"/>
          <w:color w:val="000000"/>
          <w:sz w:val="28"/>
          <w:szCs w:val="28"/>
        </w:rPr>
        <w:t xml:space="preserve">    </w:t>
      </w:r>
      <w:r w:rsidRPr="00A76C44">
        <w:rPr>
          <w:rFonts w:ascii="仿宋" w:eastAsia="仿宋" w:hAnsi="仿宋" w:hint="eastAsia"/>
          <w:color w:val="000000"/>
          <w:sz w:val="28"/>
          <w:szCs w:val="28"/>
        </w:rPr>
        <w:t>教务处处长魏文君从教学运行、教学建设、学籍学历管理、教材管理、质量评估、实践创新、考试管理等七个方面对工作进行了详细的安排，对2017年本科教学状态数据采集工作、课外学分管理办法的完善、教学档案管理办法的出台等进行了细致的说明，并通报了新生和老生开学教学检查情况。会上，各系部就开学以来教学工作中存在的问题进行了反馈。</w:t>
      </w:r>
    </w:p>
    <w:p w:rsidR="00A76C44" w:rsidRPr="00A76C44" w:rsidRDefault="00A76C44" w:rsidP="00A76C44">
      <w:pPr>
        <w:spacing w:line="360" w:lineRule="auto"/>
        <w:rPr>
          <w:rFonts w:ascii="仿宋" w:eastAsia="仿宋" w:hAnsi="仿宋"/>
          <w:color w:val="000000"/>
          <w:sz w:val="28"/>
          <w:szCs w:val="28"/>
        </w:rPr>
      </w:pPr>
      <w:r>
        <w:rPr>
          <w:rFonts w:ascii="仿宋" w:eastAsia="仿宋" w:hAnsi="仿宋" w:hint="eastAsia"/>
          <w:color w:val="000000"/>
          <w:sz w:val="28"/>
          <w:szCs w:val="28"/>
        </w:rPr>
        <w:t xml:space="preserve">    </w:t>
      </w:r>
      <w:r w:rsidRPr="00A76C44">
        <w:rPr>
          <w:rFonts w:ascii="仿宋" w:eastAsia="仿宋" w:hAnsi="仿宋" w:hint="eastAsia"/>
          <w:color w:val="000000"/>
          <w:sz w:val="28"/>
          <w:szCs w:val="28"/>
        </w:rPr>
        <w:t>郭睦庚强调，教学工作要强化基础管理，做好规范运行，完善制度，抓好落实；要开展新一轮专业建设，优化调整专业结构，启动教学评估；结合2017级人才培养方案和学院实际，修订课程教学大纲；加强实践教学，将应用型人才培养落到实处。</w:t>
      </w:r>
    </w:p>
    <w:p w:rsidR="00F553C6" w:rsidRPr="00A76C44" w:rsidRDefault="00F553C6">
      <w:pPr>
        <w:spacing w:line="360" w:lineRule="auto"/>
        <w:rPr>
          <w:rFonts w:ascii="仿宋" w:eastAsia="仿宋" w:hAnsi="仿宋"/>
          <w:color w:val="000000"/>
          <w:sz w:val="28"/>
          <w:szCs w:val="28"/>
        </w:rPr>
      </w:pPr>
    </w:p>
    <w:p w:rsidR="00A76C44" w:rsidRDefault="00A76C44">
      <w:pPr>
        <w:spacing w:line="360" w:lineRule="auto"/>
        <w:ind w:firstLineChars="200" w:firstLine="602"/>
        <w:jc w:val="center"/>
        <w:rPr>
          <w:rFonts w:ascii="仿宋" w:eastAsia="仿宋" w:hAnsi="仿宋"/>
          <w:b/>
          <w:bCs/>
          <w:color w:val="000000"/>
          <w:sz w:val="30"/>
          <w:szCs w:val="30"/>
        </w:rPr>
      </w:pPr>
    </w:p>
    <w:p w:rsidR="00A76C44" w:rsidRDefault="00A76C44">
      <w:pPr>
        <w:spacing w:line="360" w:lineRule="auto"/>
        <w:ind w:firstLineChars="200" w:firstLine="602"/>
        <w:jc w:val="center"/>
        <w:rPr>
          <w:rFonts w:ascii="仿宋" w:eastAsia="仿宋" w:hAnsi="仿宋"/>
          <w:b/>
          <w:bCs/>
          <w:color w:val="000000"/>
          <w:sz w:val="30"/>
          <w:szCs w:val="30"/>
        </w:rPr>
      </w:pPr>
    </w:p>
    <w:p w:rsidR="007D5F57" w:rsidRPr="007D5F57" w:rsidRDefault="007D5F57" w:rsidP="007D5F57">
      <w:pPr>
        <w:spacing w:line="360" w:lineRule="auto"/>
        <w:ind w:firstLineChars="200" w:firstLine="602"/>
        <w:jc w:val="center"/>
        <w:rPr>
          <w:rFonts w:ascii="仿宋" w:eastAsia="仿宋" w:hAnsi="仿宋"/>
          <w:b/>
          <w:color w:val="000000"/>
          <w:sz w:val="30"/>
          <w:szCs w:val="30"/>
        </w:rPr>
      </w:pPr>
      <w:r w:rsidRPr="007D5F57">
        <w:rPr>
          <w:rFonts w:ascii="仿宋" w:eastAsia="仿宋" w:hAnsi="仿宋" w:hint="eastAsia"/>
          <w:b/>
          <w:color w:val="000000"/>
          <w:sz w:val="30"/>
          <w:szCs w:val="30"/>
        </w:rPr>
        <w:lastRenderedPageBreak/>
        <w:t>2017年春季</w:t>
      </w:r>
      <w:r w:rsidRPr="007D5F57">
        <w:rPr>
          <w:rFonts w:ascii="仿宋" w:eastAsia="仿宋" w:hAnsi="仿宋"/>
          <w:b/>
          <w:color w:val="000000"/>
          <w:sz w:val="30"/>
          <w:szCs w:val="30"/>
        </w:rPr>
        <w:t>网络课</w:t>
      </w:r>
      <w:r w:rsidRPr="007D5F57">
        <w:rPr>
          <w:rFonts w:ascii="仿宋" w:eastAsia="仿宋" w:hAnsi="仿宋" w:hint="eastAsia"/>
          <w:b/>
          <w:color w:val="000000"/>
          <w:sz w:val="30"/>
          <w:szCs w:val="30"/>
        </w:rPr>
        <w:t>程</w:t>
      </w:r>
      <w:r w:rsidRPr="007D5F57">
        <w:rPr>
          <w:rFonts w:ascii="仿宋" w:eastAsia="仿宋" w:hAnsi="仿宋"/>
          <w:b/>
          <w:color w:val="000000"/>
          <w:sz w:val="30"/>
          <w:szCs w:val="30"/>
        </w:rPr>
        <w:t>建设</w:t>
      </w:r>
      <w:r w:rsidRPr="007D5F57">
        <w:rPr>
          <w:rFonts w:ascii="仿宋" w:eastAsia="仿宋" w:hAnsi="仿宋" w:hint="eastAsia"/>
          <w:b/>
          <w:color w:val="000000"/>
          <w:sz w:val="30"/>
          <w:szCs w:val="30"/>
        </w:rPr>
        <w:t>质量分析</w:t>
      </w:r>
    </w:p>
    <w:p w:rsidR="007D5F57" w:rsidRPr="007D5F57" w:rsidRDefault="007D5F57" w:rsidP="007D5F57">
      <w:pPr>
        <w:spacing w:line="360" w:lineRule="auto"/>
        <w:rPr>
          <w:rFonts w:ascii="仿宋" w:eastAsia="仿宋" w:hAnsi="仿宋"/>
          <w:color w:val="000000"/>
          <w:sz w:val="28"/>
          <w:szCs w:val="28"/>
        </w:rPr>
      </w:pPr>
      <w:r>
        <w:rPr>
          <w:rFonts w:ascii="仿宋" w:eastAsia="仿宋" w:hAnsi="仿宋" w:hint="eastAsia"/>
          <w:color w:val="000000"/>
          <w:sz w:val="28"/>
          <w:szCs w:val="28"/>
        </w:rPr>
        <w:t xml:space="preserve">   </w:t>
      </w:r>
      <w:r w:rsidRPr="007D5F57">
        <w:rPr>
          <w:rFonts w:ascii="仿宋" w:eastAsia="仿宋" w:hAnsi="仿宋" w:hint="eastAsia"/>
          <w:color w:val="000000"/>
          <w:sz w:val="28"/>
          <w:szCs w:val="28"/>
        </w:rPr>
        <w:t>为了增强学生</w:t>
      </w:r>
      <w:r w:rsidRPr="007D5F57">
        <w:rPr>
          <w:rFonts w:ascii="仿宋" w:eastAsia="仿宋" w:hAnsi="仿宋"/>
          <w:color w:val="000000"/>
          <w:sz w:val="28"/>
          <w:szCs w:val="28"/>
        </w:rPr>
        <w:t>的学习兴趣，</w:t>
      </w:r>
      <w:r w:rsidRPr="007D5F57">
        <w:rPr>
          <w:rFonts w:ascii="仿宋" w:eastAsia="仿宋" w:hAnsi="仿宋" w:hint="eastAsia"/>
          <w:color w:val="000000"/>
          <w:sz w:val="28"/>
          <w:szCs w:val="28"/>
        </w:rPr>
        <w:t>提高教育</w:t>
      </w:r>
      <w:r w:rsidRPr="007D5F57">
        <w:rPr>
          <w:rFonts w:ascii="仿宋" w:eastAsia="仿宋" w:hAnsi="仿宋"/>
          <w:color w:val="000000"/>
          <w:sz w:val="28"/>
          <w:szCs w:val="28"/>
        </w:rPr>
        <w:t>质量，</w:t>
      </w:r>
      <w:r w:rsidRPr="007D5F57">
        <w:rPr>
          <w:rFonts w:ascii="仿宋" w:eastAsia="仿宋" w:hAnsi="仿宋" w:hint="eastAsia"/>
          <w:color w:val="000000"/>
          <w:sz w:val="28"/>
          <w:szCs w:val="28"/>
        </w:rPr>
        <w:t>2017年</w:t>
      </w:r>
      <w:r w:rsidRPr="007D5F57">
        <w:rPr>
          <w:rFonts w:ascii="仿宋" w:eastAsia="仿宋" w:hAnsi="仿宋"/>
          <w:color w:val="000000"/>
          <w:sz w:val="28"/>
          <w:szCs w:val="28"/>
        </w:rPr>
        <w:t>春季教务处大力加强</w:t>
      </w:r>
      <w:r w:rsidRPr="007D5F57">
        <w:rPr>
          <w:rFonts w:ascii="仿宋" w:eastAsia="仿宋" w:hAnsi="仿宋" w:hint="eastAsia"/>
          <w:color w:val="000000"/>
          <w:sz w:val="28"/>
          <w:szCs w:val="28"/>
        </w:rPr>
        <w:t>网络</w:t>
      </w:r>
      <w:r w:rsidRPr="007D5F57">
        <w:rPr>
          <w:rFonts w:ascii="仿宋" w:eastAsia="仿宋" w:hAnsi="仿宋"/>
          <w:color w:val="000000"/>
          <w:sz w:val="28"/>
          <w:szCs w:val="28"/>
        </w:rPr>
        <w:t>课程建设，</w:t>
      </w:r>
      <w:r w:rsidRPr="007D5F57">
        <w:rPr>
          <w:rFonts w:ascii="仿宋" w:eastAsia="仿宋" w:hAnsi="仿宋" w:hint="eastAsia"/>
          <w:color w:val="000000"/>
          <w:sz w:val="28"/>
          <w:szCs w:val="28"/>
        </w:rPr>
        <w:t>丰富了</w:t>
      </w:r>
      <w:r w:rsidRPr="007D5F57">
        <w:rPr>
          <w:rFonts w:ascii="仿宋" w:eastAsia="仿宋" w:hAnsi="仿宋"/>
          <w:color w:val="000000"/>
          <w:sz w:val="28"/>
          <w:szCs w:val="28"/>
        </w:rPr>
        <w:t>教学</w:t>
      </w:r>
      <w:r w:rsidRPr="007D5F57">
        <w:rPr>
          <w:rFonts w:ascii="仿宋" w:eastAsia="仿宋" w:hAnsi="仿宋" w:hint="eastAsia"/>
          <w:color w:val="000000"/>
          <w:sz w:val="28"/>
          <w:szCs w:val="28"/>
        </w:rPr>
        <w:t>资源</w:t>
      </w:r>
      <w:r w:rsidRPr="007D5F57">
        <w:rPr>
          <w:rFonts w:ascii="仿宋" w:eastAsia="仿宋" w:hAnsi="仿宋"/>
          <w:color w:val="000000"/>
          <w:sz w:val="28"/>
          <w:szCs w:val="28"/>
        </w:rPr>
        <w:t>，</w:t>
      </w:r>
      <w:r w:rsidRPr="007D5F57">
        <w:rPr>
          <w:rFonts w:ascii="仿宋" w:eastAsia="仿宋" w:hAnsi="仿宋" w:hint="eastAsia"/>
          <w:color w:val="000000"/>
          <w:sz w:val="28"/>
          <w:szCs w:val="28"/>
        </w:rPr>
        <w:t>取得</w:t>
      </w:r>
      <w:r w:rsidRPr="007D5F57">
        <w:rPr>
          <w:rFonts w:ascii="仿宋" w:eastAsia="仿宋" w:hAnsi="仿宋"/>
          <w:color w:val="000000"/>
          <w:sz w:val="28"/>
          <w:szCs w:val="28"/>
        </w:rPr>
        <w:t>了良好的教学效果。</w:t>
      </w:r>
    </w:p>
    <w:p w:rsidR="007D5F57" w:rsidRPr="007D5F57" w:rsidRDefault="007D5F57" w:rsidP="007D5F57">
      <w:pPr>
        <w:spacing w:line="360" w:lineRule="auto"/>
        <w:rPr>
          <w:rFonts w:ascii="仿宋" w:eastAsia="仿宋" w:hAnsi="仿宋"/>
          <w:color w:val="000000"/>
          <w:sz w:val="28"/>
          <w:szCs w:val="28"/>
        </w:rPr>
      </w:pPr>
      <w:r>
        <w:rPr>
          <w:rFonts w:ascii="仿宋" w:eastAsia="仿宋" w:hAnsi="仿宋" w:hint="eastAsia"/>
          <w:color w:val="000000"/>
          <w:sz w:val="28"/>
          <w:szCs w:val="28"/>
        </w:rPr>
        <w:t xml:space="preserve">    </w:t>
      </w:r>
      <w:r w:rsidRPr="007D5F57">
        <w:rPr>
          <w:rFonts w:ascii="仿宋" w:eastAsia="仿宋" w:hAnsi="仿宋" w:hint="eastAsia"/>
          <w:color w:val="000000"/>
          <w:sz w:val="28"/>
          <w:szCs w:val="28"/>
        </w:rPr>
        <w:t>从</w:t>
      </w:r>
      <w:r w:rsidRPr="007D5F57">
        <w:rPr>
          <w:rFonts w:ascii="仿宋" w:eastAsia="仿宋" w:hAnsi="仿宋"/>
          <w:color w:val="000000"/>
          <w:sz w:val="28"/>
          <w:szCs w:val="28"/>
        </w:rPr>
        <w:t>选课情况来看，2017</w:t>
      </w:r>
      <w:r w:rsidRPr="007D5F57">
        <w:rPr>
          <w:rFonts w:ascii="仿宋" w:eastAsia="仿宋" w:hAnsi="仿宋" w:hint="eastAsia"/>
          <w:color w:val="000000"/>
          <w:sz w:val="28"/>
          <w:szCs w:val="28"/>
        </w:rPr>
        <w:t>年</w:t>
      </w:r>
      <w:r w:rsidRPr="007D5F57">
        <w:rPr>
          <w:rFonts w:ascii="仿宋" w:eastAsia="仿宋" w:hAnsi="仿宋"/>
          <w:color w:val="000000"/>
          <w:sz w:val="28"/>
          <w:szCs w:val="28"/>
        </w:rPr>
        <w:t>春季</w:t>
      </w:r>
      <w:r w:rsidRPr="007D5F57">
        <w:rPr>
          <w:rFonts w:ascii="仿宋" w:eastAsia="仿宋" w:hAnsi="仿宋" w:hint="eastAsia"/>
          <w:color w:val="000000"/>
          <w:sz w:val="28"/>
          <w:szCs w:val="28"/>
        </w:rPr>
        <w:t>，</w:t>
      </w:r>
      <w:r w:rsidRPr="007D5F57">
        <w:rPr>
          <w:rFonts w:ascii="仿宋" w:eastAsia="仿宋" w:hAnsi="仿宋"/>
          <w:color w:val="000000"/>
          <w:sz w:val="28"/>
          <w:szCs w:val="28"/>
        </w:rPr>
        <w:t>共有</w:t>
      </w:r>
      <w:r w:rsidRPr="007D5F57">
        <w:rPr>
          <w:rFonts w:ascii="仿宋" w:eastAsia="仿宋" w:hAnsi="仿宋" w:hint="eastAsia"/>
          <w:color w:val="000000"/>
          <w:sz w:val="28"/>
          <w:szCs w:val="28"/>
        </w:rPr>
        <w:t>1856名</w:t>
      </w:r>
      <w:r w:rsidRPr="007D5F57">
        <w:rPr>
          <w:rFonts w:ascii="仿宋" w:eastAsia="仿宋" w:hAnsi="仿宋"/>
          <w:color w:val="000000"/>
          <w:sz w:val="28"/>
          <w:szCs w:val="28"/>
        </w:rPr>
        <w:t>学生</w:t>
      </w:r>
      <w:r w:rsidRPr="007D5F57">
        <w:rPr>
          <w:rFonts w:ascii="仿宋" w:eastAsia="仿宋" w:hAnsi="仿宋" w:hint="eastAsia"/>
          <w:color w:val="000000"/>
          <w:sz w:val="28"/>
          <w:szCs w:val="28"/>
        </w:rPr>
        <w:t>选修</w:t>
      </w:r>
      <w:r w:rsidRPr="007D5F57">
        <w:rPr>
          <w:rFonts w:ascii="仿宋" w:eastAsia="仿宋" w:hAnsi="仿宋"/>
          <w:color w:val="000000"/>
          <w:sz w:val="28"/>
          <w:szCs w:val="28"/>
        </w:rPr>
        <w:t>了</w:t>
      </w:r>
      <w:r w:rsidRPr="007D5F57">
        <w:rPr>
          <w:rFonts w:ascii="仿宋" w:eastAsia="仿宋" w:hAnsi="仿宋" w:hint="eastAsia"/>
          <w:color w:val="000000"/>
          <w:sz w:val="28"/>
          <w:szCs w:val="28"/>
        </w:rPr>
        <w:t>14门尔雅通识课，总</w:t>
      </w:r>
      <w:r w:rsidRPr="007D5F57">
        <w:rPr>
          <w:rFonts w:ascii="仿宋" w:eastAsia="仿宋" w:hAnsi="仿宋"/>
          <w:color w:val="000000"/>
          <w:sz w:val="28"/>
          <w:szCs w:val="28"/>
        </w:rPr>
        <w:t>选课</w:t>
      </w:r>
      <w:r w:rsidRPr="007D5F57">
        <w:rPr>
          <w:rFonts w:ascii="仿宋" w:eastAsia="仿宋" w:hAnsi="仿宋" w:hint="eastAsia"/>
          <w:color w:val="000000"/>
          <w:sz w:val="28"/>
          <w:szCs w:val="28"/>
        </w:rPr>
        <w:t>量2796人次</w:t>
      </w:r>
      <w:r w:rsidRPr="007D5F57">
        <w:rPr>
          <w:rFonts w:ascii="仿宋" w:eastAsia="仿宋" w:hAnsi="仿宋"/>
          <w:color w:val="000000"/>
          <w:sz w:val="28"/>
          <w:szCs w:val="28"/>
        </w:rPr>
        <w:t>，人均选课量是</w:t>
      </w:r>
      <w:r w:rsidRPr="007D5F57">
        <w:rPr>
          <w:rFonts w:ascii="仿宋" w:eastAsia="仿宋" w:hAnsi="仿宋" w:hint="eastAsia"/>
          <w:color w:val="000000"/>
          <w:sz w:val="28"/>
          <w:szCs w:val="28"/>
        </w:rPr>
        <w:t>1.5门</w:t>
      </w:r>
      <w:r w:rsidRPr="007D5F57">
        <w:rPr>
          <w:rFonts w:ascii="仿宋" w:eastAsia="仿宋" w:hAnsi="仿宋"/>
          <w:color w:val="000000"/>
          <w:sz w:val="28"/>
          <w:szCs w:val="28"/>
        </w:rPr>
        <w:t>。</w:t>
      </w:r>
    </w:p>
    <w:p w:rsidR="007D5F57" w:rsidRPr="007D5F57" w:rsidRDefault="007D5F57" w:rsidP="00C42E68">
      <w:pPr>
        <w:spacing w:line="360" w:lineRule="auto"/>
        <w:ind w:firstLineChars="200" w:firstLine="560"/>
        <w:rPr>
          <w:rFonts w:ascii="仿宋" w:eastAsia="仿宋" w:hAnsi="仿宋"/>
          <w:color w:val="000000"/>
          <w:sz w:val="28"/>
          <w:szCs w:val="28"/>
        </w:rPr>
      </w:pPr>
      <w:r w:rsidRPr="007D5F57">
        <w:rPr>
          <w:rFonts w:ascii="仿宋" w:eastAsia="仿宋" w:hAnsi="仿宋" w:hint="eastAsia"/>
          <w:color w:val="000000"/>
          <w:sz w:val="28"/>
          <w:szCs w:val="28"/>
        </w:rPr>
        <w:t>从</w:t>
      </w:r>
      <w:r w:rsidRPr="007D5F57">
        <w:rPr>
          <w:rFonts w:ascii="仿宋" w:eastAsia="仿宋" w:hAnsi="仿宋"/>
          <w:color w:val="000000"/>
          <w:sz w:val="28"/>
          <w:szCs w:val="28"/>
        </w:rPr>
        <w:t>完成情况来看，课程综合完成率</w:t>
      </w:r>
      <w:r w:rsidRPr="007D5F57">
        <w:rPr>
          <w:rFonts w:ascii="仿宋" w:eastAsia="仿宋" w:hAnsi="仿宋" w:hint="eastAsia"/>
          <w:color w:val="000000"/>
          <w:sz w:val="28"/>
          <w:szCs w:val="28"/>
        </w:rPr>
        <w:t>92.73</w:t>
      </w:r>
      <w:r w:rsidRPr="007D5F57">
        <w:rPr>
          <w:rFonts w:ascii="仿宋" w:eastAsia="仿宋" w:hAnsi="仿宋"/>
          <w:color w:val="000000"/>
          <w:sz w:val="28"/>
          <w:szCs w:val="28"/>
        </w:rPr>
        <w:t>%，访问数达</w:t>
      </w:r>
      <w:r w:rsidRPr="007D5F57">
        <w:rPr>
          <w:rFonts w:ascii="仿宋" w:eastAsia="仿宋" w:hAnsi="仿宋" w:hint="eastAsia"/>
          <w:color w:val="000000"/>
          <w:sz w:val="28"/>
          <w:szCs w:val="28"/>
        </w:rPr>
        <w:t>358716次</w:t>
      </w:r>
      <w:r w:rsidRPr="007D5F57">
        <w:rPr>
          <w:rFonts w:ascii="仿宋" w:eastAsia="仿宋" w:hAnsi="仿宋"/>
          <w:color w:val="000000"/>
          <w:sz w:val="28"/>
          <w:szCs w:val="28"/>
        </w:rPr>
        <w:t>。</w:t>
      </w:r>
      <w:r w:rsidRPr="007D5F57">
        <w:rPr>
          <w:rFonts w:ascii="仿宋" w:eastAsia="仿宋" w:hAnsi="仿宋" w:hint="eastAsia"/>
          <w:color w:val="000000"/>
          <w:sz w:val="28"/>
          <w:szCs w:val="28"/>
        </w:rPr>
        <w:t>可</w:t>
      </w:r>
      <w:r w:rsidRPr="007D5F57">
        <w:rPr>
          <w:rFonts w:ascii="仿宋" w:eastAsia="仿宋" w:hAnsi="仿宋"/>
          <w:color w:val="000000"/>
          <w:sz w:val="28"/>
          <w:szCs w:val="28"/>
        </w:rPr>
        <w:t>见学生自主学习能力</w:t>
      </w:r>
      <w:r w:rsidRPr="007D5F57">
        <w:rPr>
          <w:rFonts w:ascii="仿宋" w:eastAsia="仿宋" w:hAnsi="仿宋" w:hint="eastAsia"/>
          <w:color w:val="000000"/>
          <w:sz w:val="28"/>
          <w:szCs w:val="28"/>
        </w:rPr>
        <w:t>较强</w:t>
      </w:r>
      <w:r w:rsidRPr="007D5F57">
        <w:rPr>
          <w:rFonts w:ascii="仿宋" w:eastAsia="仿宋" w:hAnsi="仿宋"/>
          <w:color w:val="000000"/>
          <w:sz w:val="28"/>
          <w:szCs w:val="28"/>
        </w:rPr>
        <w:t>，学习热情</w:t>
      </w:r>
      <w:r w:rsidRPr="007D5F57">
        <w:rPr>
          <w:rFonts w:ascii="仿宋" w:eastAsia="仿宋" w:hAnsi="仿宋" w:hint="eastAsia"/>
          <w:color w:val="000000"/>
          <w:sz w:val="28"/>
          <w:szCs w:val="28"/>
        </w:rPr>
        <w:t>较高。</w:t>
      </w:r>
    </w:p>
    <w:p w:rsidR="00C42E68" w:rsidRDefault="007D5F57" w:rsidP="00C42E68">
      <w:pPr>
        <w:spacing w:line="360" w:lineRule="auto"/>
        <w:ind w:firstLineChars="200" w:firstLine="560"/>
        <w:rPr>
          <w:rFonts w:ascii="Calibri" w:eastAsia="仿宋" w:hAnsi="Calibri" w:cs="Calibri"/>
          <w:color w:val="000000"/>
          <w:sz w:val="28"/>
          <w:szCs w:val="28"/>
        </w:rPr>
      </w:pPr>
      <w:r w:rsidRPr="007D5F57">
        <w:rPr>
          <w:rFonts w:ascii="仿宋" w:eastAsia="仿宋" w:hAnsi="仿宋" w:hint="eastAsia"/>
          <w:color w:val="000000"/>
          <w:sz w:val="28"/>
          <w:szCs w:val="28"/>
        </w:rPr>
        <w:t>从</w:t>
      </w:r>
      <w:r w:rsidRPr="007D5F57">
        <w:rPr>
          <w:rFonts w:ascii="仿宋" w:eastAsia="仿宋" w:hAnsi="仿宋"/>
          <w:color w:val="000000"/>
          <w:sz w:val="28"/>
          <w:szCs w:val="28"/>
        </w:rPr>
        <w:t>总体成绩来看，</w:t>
      </w:r>
      <w:r w:rsidRPr="007D5F57">
        <w:rPr>
          <w:rFonts w:ascii="仿宋" w:eastAsia="仿宋" w:hAnsi="仿宋" w:hint="eastAsia"/>
          <w:color w:val="000000"/>
          <w:sz w:val="28"/>
          <w:szCs w:val="28"/>
        </w:rPr>
        <w:t>各</w:t>
      </w:r>
      <w:r w:rsidRPr="007D5F57">
        <w:rPr>
          <w:rFonts w:ascii="仿宋" w:eastAsia="仿宋" w:hAnsi="仿宋"/>
          <w:color w:val="000000"/>
          <w:sz w:val="28"/>
          <w:szCs w:val="28"/>
        </w:rPr>
        <w:t>课程的及格率整体较为稳定，</w:t>
      </w:r>
      <w:r w:rsidRPr="007D5F57">
        <w:rPr>
          <w:rFonts w:ascii="仿宋" w:eastAsia="仿宋" w:hAnsi="仿宋" w:hint="eastAsia"/>
          <w:color w:val="000000"/>
          <w:sz w:val="28"/>
          <w:szCs w:val="28"/>
        </w:rPr>
        <w:t>而部分课程</w:t>
      </w:r>
      <w:r w:rsidRPr="007D5F57">
        <w:rPr>
          <w:rFonts w:ascii="仿宋" w:eastAsia="仿宋" w:hAnsi="仿宋"/>
          <w:color w:val="000000"/>
          <w:sz w:val="28"/>
          <w:szCs w:val="28"/>
        </w:rPr>
        <w:t>优</w:t>
      </w:r>
      <w:r w:rsidRPr="007D5F57">
        <w:rPr>
          <w:rFonts w:ascii="仿宋" w:eastAsia="仿宋" w:hAnsi="仿宋" w:hint="eastAsia"/>
          <w:color w:val="000000"/>
          <w:sz w:val="28"/>
          <w:szCs w:val="28"/>
        </w:rPr>
        <w:t>秀率欠佳。《口才艺术与</w:t>
      </w:r>
      <w:r w:rsidRPr="007D5F57">
        <w:rPr>
          <w:rFonts w:ascii="仿宋" w:eastAsia="仿宋" w:hAnsi="仿宋"/>
          <w:color w:val="000000"/>
          <w:sz w:val="28"/>
          <w:szCs w:val="28"/>
        </w:rPr>
        <w:t>社交礼仪</w:t>
      </w:r>
      <w:r w:rsidRPr="007D5F57">
        <w:rPr>
          <w:rFonts w:ascii="仿宋" w:eastAsia="仿宋" w:hAnsi="仿宋" w:hint="eastAsia"/>
          <w:color w:val="000000"/>
          <w:sz w:val="28"/>
          <w:szCs w:val="28"/>
        </w:rPr>
        <w:t>》和</w:t>
      </w:r>
      <w:r w:rsidRPr="007D5F57">
        <w:rPr>
          <w:rFonts w:ascii="仿宋" w:eastAsia="仿宋" w:hAnsi="仿宋"/>
          <w:color w:val="000000"/>
          <w:sz w:val="28"/>
          <w:szCs w:val="28"/>
        </w:rPr>
        <w:t>《</w:t>
      </w:r>
      <w:r w:rsidRPr="007D5F57">
        <w:rPr>
          <w:rFonts w:ascii="仿宋" w:eastAsia="仿宋" w:hAnsi="仿宋" w:hint="eastAsia"/>
          <w:color w:val="000000"/>
          <w:sz w:val="28"/>
          <w:szCs w:val="28"/>
        </w:rPr>
        <w:t>大学</w:t>
      </w:r>
      <w:r w:rsidRPr="007D5F57">
        <w:rPr>
          <w:rFonts w:ascii="仿宋" w:eastAsia="仿宋" w:hAnsi="仿宋"/>
          <w:color w:val="000000"/>
          <w:sz w:val="28"/>
          <w:szCs w:val="28"/>
        </w:rPr>
        <w:t>启示录：</w:t>
      </w:r>
      <w:r w:rsidRPr="007D5F57">
        <w:rPr>
          <w:rFonts w:ascii="仿宋" w:eastAsia="仿宋" w:hAnsi="仿宋" w:hint="eastAsia"/>
          <w:color w:val="000000"/>
          <w:sz w:val="28"/>
          <w:szCs w:val="28"/>
        </w:rPr>
        <w:t>如何</w:t>
      </w:r>
      <w:r w:rsidRPr="007D5F57">
        <w:rPr>
          <w:rFonts w:ascii="仿宋" w:eastAsia="仿宋" w:hAnsi="仿宋"/>
          <w:color w:val="000000"/>
          <w:sz w:val="28"/>
          <w:szCs w:val="28"/>
        </w:rPr>
        <w:t>读大学？》</w:t>
      </w:r>
      <w:r w:rsidRPr="007D5F57">
        <w:rPr>
          <w:rFonts w:ascii="仿宋" w:eastAsia="仿宋" w:hAnsi="仿宋" w:hint="eastAsia"/>
          <w:color w:val="000000"/>
          <w:sz w:val="28"/>
          <w:szCs w:val="28"/>
        </w:rPr>
        <w:t>两门</w:t>
      </w:r>
      <w:r w:rsidRPr="007D5F57">
        <w:rPr>
          <w:rFonts w:ascii="仿宋" w:eastAsia="仿宋" w:hAnsi="仿宋"/>
          <w:color w:val="000000"/>
          <w:sz w:val="28"/>
          <w:szCs w:val="28"/>
        </w:rPr>
        <w:t>课</w:t>
      </w:r>
      <w:r w:rsidRPr="007D5F57">
        <w:rPr>
          <w:rFonts w:ascii="仿宋" w:eastAsia="仿宋" w:hAnsi="仿宋" w:hint="eastAsia"/>
          <w:color w:val="000000"/>
          <w:sz w:val="28"/>
          <w:szCs w:val="28"/>
        </w:rPr>
        <w:t>程</w:t>
      </w:r>
      <w:r w:rsidRPr="007D5F57">
        <w:rPr>
          <w:rFonts w:ascii="仿宋" w:eastAsia="仿宋" w:hAnsi="仿宋"/>
          <w:color w:val="000000"/>
          <w:sz w:val="28"/>
          <w:szCs w:val="28"/>
        </w:rPr>
        <w:t>优秀率较好，其他</w:t>
      </w:r>
      <w:r w:rsidRPr="007D5F57">
        <w:rPr>
          <w:rFonts w:ascii="仿宋" w:eastAsia="仿宋" w:hAnsi="仿宋" w:hint="eastAsia"/>
          <w:color w:val="000000"/>
          <w:sz w:val="28"/>
          <w:szCs w:val="28"/>
        </w:rPr>
        <w:t>优秀率</w:t>
      </w:r>
      <w:r w:rsidRPr="007D5F57">
        <w:rPr>
          <w:rFonts w:ascii="仿宋" w:eastAsia="仿宋" w:hAnsi="仿宋"/>
          <w:color w:val="000000"/>
          <w:sz w:val="28"/>
          <w:szCs w:val="28"/>
        </w:rPr>
        <w:t>较低</w:t>
      </w:r>
      <w:r w:rsidRPr="007D5F57">
        <w:rPr>
          <w:rFonts w:ascii="仿宋" w:eastAsia="仿宋" w:hAnsi="仿宋" w:hint="eastAsia"/>
          <w:color w:val="000000"/>
          <w:sz w:val="28"/>
          <w:szCs w:val="28"/>
        </w:rPr>
        <w:t>的</w:t>
      </w:r>
      <w:r w:rsidRPr="007D5F57">
        <w:rPr>
          <w:rFonts w:ascii="仿宋" w:eastAsia="仿宋" w:hAnsi="仿宋"/>
          <w:color w:val="000000"/>
          <w:sz w:val="28"/>
          <w:szCs w:val="28"/>
        </w:rPr>
        <w:t>课程，需要</w:t>
      </w:r>
      <w:r w:rsidRPr="007D5F57">
        <w:rPr>
          <w:rFonts w:ascii="仿宋" w:eastAsia="仿宋" w:hAnsi="仿宋" w:hint="eastAsia"/>
          <w:color w:val="000000"/>
          <w:sz w:val="28"/>
          <w:szCs w:val="28"/>
        </w:rPr>
        <w:t>加强管理</w:t>
      </w:r>
      <w:r w:rsidRPr="007D5F57">
        <w:rPr>
          <w:rFonts w:ascii="仿宋" w:eastAsia="仿宋" w:hAnsi="仿宋"/>
          <w:color w:val="000000"/>
          <w:sz w:val="28"/>
          <w:szCs w:val="28"/>
        </w:rPr>
        <w:t>。</w:t>
      </w:r>
      <w:r w:rsidRPr="007D5F57">
        <w:rPr>
          <w:rFonts w:ascii="Calibri" w:eastAsia="仿宋" w:hAnsi="Calibri" w:cs="Calibri"/>
          <w:color w:val="000000"/>
          <w:sz w:val="28"/>
          <w:szCs w:val="28"/>
        </w:rPr>
        <w:t> </w:t>
      </w:r>
    </w:p>
    <w:p w:rsidR="007D5F57" w:rsidRPr="007D5F57" w:rsidRDefault="007D5F57" w:rsidP="00C42E68">
      <w:pPr>
        <w:spacing w:line="360" w:lineRule="auto"/>
        <w:ind w:firstLineChars="200" w:firstLine="560"/>
        <w:rPr>
          <w:rFonts w:ascii="仿宋" w:eastAsia="仿宋" w:hAnsi="仿宋"/>
          <w:color w:val="000000"/>
          <w:sz w:val="28"/>
          <w:szCs w:val="28"/>
        </w:rPr>
      </w:pPr>
      <w:r w:rsidRPr="007D5F57">
        <w:rPr>
          <w:rFonts w:ascii="仿宋" w:eastAsia="仿宋" w:hAnsi="仿宋" w:hint="eastAsia"/>
          <w:color w:val="000000"/>
          <w:sz w:val="28"/>
          <w:szCs w:val="28"/>
        </w:rPr>
        <w:t>总之</w:t>
      </w:r>
      <w:r w:rsidRPr="007D5F57">
        <w:rPr>
          <w:rFonts w:ascii="仿宋" w:eastAsia="仿宋" w:hAnsi="仿宋"/>
          <w:color w:val="000000"/>
          <w:sz w:val="28"/>
          <w:szCs w:val="28"/>
        </w:rPr>
        <w:t>，</w:t>
      </w:r>
      <w:r w:rsidRPr="007D5F57">
        <w:rPr>
          <w:rFonts w:ascii="仿宋" w:eastAsia="仿宋" w:hAnsi="仿宋" w:hint="eastAsia"/>
          <w:color w:val="000000"/>
          <w:sz w:val="28"/>
          <w:szCs w:val="28"/>
        </w:rPr>
        <w:t>网上</w:t>
      </w:r>
      <w:r w:rsidRPr="007D5F57">
        <w:rPr>
          <w:rFonts w:ascii="仿宋" w:eastAsia="仿宋" w:hAnsi="仿宋"/>
          <w:color w:val="000000"/>
          <w:sz w:val="28"/>
          <w:szCs w:val="28"/>
        </w:rPr>
        <w:t>在线学习</w:t>
      </w:r>
      <w:r w:rsidRPr="007D5F57">
        <w:rPr>
          <w:rFonts w:ascii="仿宋" w:eastAsia="仿宋" w:hAnsi="仿宋" w:hint="eastAsia"/>
          <w:color w:val="000000"/>
          <w:sz w:val="28"/>
          <w:szCs w:val="28"/>
        </w:rPr>
        <w:t>丰富了</w:t>
      </w:r>
      <w:r w:rsidRPr="007D5F57">
        <w:rPr>
          <w:rFonts w:ascii="仿宋" w:eastAsia="仿宋" w:hAnsi="仿宋"/>
          <w:color w:val="000000"/>
          <w:sz w:val="28"/>
          <w:szCs w:val="28"/>
        </w:rPr>
        <w:t>学习</w:t>
      </w:r>
      <w:r w:rsidRPr="007D5F57">
        <w:rPr>
          <w:rFonts w:ascii="仿宋" w:eastAsia="仿宋" w:hAnsi="仿宋" w:hint="eastAsia"/>
          <w:color w:val="000000"/>
          <w:sz w:val="28"/>
          <w:szCs w:val="28"/>
        </w:rPr>
        <w:t>模式</w:t>
      </w:r>
      <w:r w:rsidRPr="007D5F57">
        <w:rPr>
          <w:rFonts w:ascii="仿宋" w:eastAsia="仿宋" w:hAnsi="仿宋"/>
          <w:color w:val="000000"/>
          <w:sz w:val="28"/>
          <w:szCs w:val="28"/>
        </w:rPr>
        <w:t>，</w:t>
      </w:r>
      <w:r w:rsidRPr="007D5F57">
        <w:rPr>
          <w:rFonts w:ascii="仿宋" w:eastAsia="仿宋" w:hAnsi="仿宋" w:hint="eastAsia"/>
          <w:color w:val="000000"/>
          <w:sz w:val="28"/>
          <w:szCs w:val="28"/>
        </w:rPr>
        <w:t>拓宽</w:t>
      </w:r>
      <w:r w:rsidRPr="007D5F57">
        <w:rPr>
          <w:rFonts w:ascii="仿宋" w:eastAsia="仿宋" w:hAnsi="仿宋"/>
          <w:color w:val="000000"/>
          <w:sz w:val="28"/>
          <w:szCs w:val="28"/>
        </w:rPr>
        <w:t>了教学资源，</w:t>
      </w:r>
      <w:r w:rsidRPr="007D5F57">
        <w:rPr>
          <w:rFonts w:ascii="仿宋" w:eastAsia="仿宋" w:hAnsi="仿宋" w:hint="eastAsia"/>
          <w:color w:val="000000"/>
          <w:sz w:val="28"/>
          <w:szCs w:val="28"/>
        </w:rPr>
        <w:t>有助于</w:t>
      </w:r>
      <w:r w:rsidRPr="007D5F57">
        <w:rPr>
          <w:rFonts w:ascii="仿宋" w:eastAsia="仿宋" w:hAnsi="仿宋"/>
          <w:color w:val="000000"/>
          <w:sz w:val="28"/>
          <w:szCs w:val="28"/>
        </w:rPr>
        <w:t>学生养成自主学习的习惯</w:t>
      </w:r>
      <w:r w:rsidRPr="007D5F57">
        <w:rPr>
          <w:rFonts w:ascii="仿宋" w:eastAsia="仿宋" w:hAnsi="仿宋" w:hint="eastAsia"/>
          <w:color w:val="000000"/>
          <w:sz w:val="28"/>
          <w:szCs w:val="28"/>
        </w:rPr>
        <w:t>，但是，</w:t>
      </w:r>
      <w:r w:rsidRPr="007D5F57">
        <w:rPr>
          <w:rFonts w:ascii="仿宋" w:eastAsia="仿宋" w:hAnsi="仿宋"/>
          <w:color w:val="000000"/>
          <w:sz w:val="28"/>
          <w:szCs w:val="28"/>
        </w:rPr>
        <w:t>也有部分学生</w:t>
      </w:r>
      <w:r w:rsidRPr="007D5F57">
        <w:rPr>
          <w:rFonts w:ascii="仿宋" w:eastAsia="仿宋" w:hAnsi="仿宋" w:hint="eastAsia"/>
          <w:color w:val="000000"/>
          <w:sz w:val="28"/>
          <w:szCs w:val="28"/>
        </w:rPr>
        <w:t>得过且过</w:t>
      </w:r>
      <w:r w:rsidRPr="007D5F57">
        <w:rPr>
          <w:rFonts w:ascii="仿宋" w:eastAsia="仿宋" w:hAnsi="仿宋"/>
          <w:color w:val="000000"/>
          <w:sz w:val="28"/>
          <w:szCs w:val="28"/>
        </w:rPr>
        <w:t>，不能坚持到底</w:t>
      </w:r>
      <w:r w:rsidRPr="007D5F57">
        <w:rPr>
          <w:rFonts w:ascii="仿宋" w:eastAsia="仿宋" w:hAnsi="仿宋" w:hint="eastAsia"/>
          <w:color w:val="000000"/>
          <w:sz w:val="28"/>
          <w:szCs w:val="28"/>
        </w:rPr>
        <w:t>。</w:t>
      </w:r>
      <w:r w:rsidRPr="007D5F57">
        <w:rPr>
          <w:rFonts w:ascii="仿宋" w:eastAsia="仿宋" w:hAnsi="仿宋"/>
          <w:color w:val="000000"/>
          <w:sz w:val="28"/>
          <w:szCs w:val="28"/>
        </w:rPr>
        <w:t>因此，</w:t>
      </w:r>
      <w:r w:rsidRPr="007D5F57">
        <w:rPr>
          <w:rFonts w:ascii="仿宋" w:eastAsia="仿宋" w:hAnsi="仿宋" w:hint="eastAsia"/>
          <w:color w:val="000000"/>
          <w:sz w:val="28"/>
          <w:szCs w:val="28"/>
        </w:rPr>
        <w:t>在</w:t>
      </w:r>
      <w:r w:rsidRPr="007D5F57">
        <w:rPr>
          <w:rFonts w:ascii="仿宋" w:eastAsia="仿宋" w:hAnsi="仿宋"/>
          <w:color w:val="000000"/>
          <w:sz w:val="28"/>
          <w:szCs w:val="28"/>
        </w:rPr>
        <w:t>学习过程中，需要加强教学管理</w:t>
      </w:r>
      <w:r w:rsidRPr="007D5F57">
        <w:rPr>
          <w:rFonts w:ascii="仿宋" w:eastAsia="仿宋" w:hAnsi="仿宋" w:hint="eastAsia"/>
          <w:color w:val="000000"/>
          <w:sz w:val="28"/>
          <w:szCs w:val="28"/>
        </w:rPr>
        <w:t>，比如</w:t>
      </w:r>
      <w:r w:rsidRPr="007D5F57">
        <w:rPr>
          <w:rFonts w:ascii="仿宋" w:eastAsia="仿宋" w:hAnsi="仿宋"/>
          <w:color w:val="000000"/>
          <w:sz w:val="28"/>
          <w:szCs w:val="28"/>
        </w:rPr>
        <w:t xml:space="preserve">配备助教，以提高学习效果。 </w:t>
      </w:r>
      <w:r w:rsidRPr="007D5F57">
        <w:rPr>
          <w:rFonts w:ascii="Calibri" w:eastAsia="仿宋" w:hAnsi="Calibri" w:cs="Calibri"/>
          <w:color w:val="000000"/>
          <w:sz w:val="28"/>
          <w:szCs w:val="28"/>
        </w:rPr>
        <w:t> </w:t>
      </w:r>
      <w:r w:rsidRPr="007D5F57">
        <w:rPr>
          <w:rFonts w:ascii="仿宋" w:eastAsia="仿宋" w:hAnsi="仿宋"/>
          <w:color w:val="000000"/>
          <w:sz w:val="28"/>
          <w:szCs w:val="28"/>
        </w:rPr>
        <w:t xml:space="preserve"> </w:t>
      </w:r>
      <w:r w:rsidRPr="007D5F57">
        <w:rPr>
          <w:rFonts w:ascii="Calibri" w:eastAsia="仿宋" w:hAnsi="Calibri" w:cs="Calibri"/>
          <w:color w:val="000000"/>
          <w:sz w:val="28"/>
          <w:szCs w:val="28"/>
        </w:rPr>
        <w:t> </w:t>
      </w:r>
    </w:p>
    <w:p w:rsidR="007D5F57" w:rsidRDefault="007D5F57" w:rsidP="000246A2">
      <w:pPr>
        <w:widowControl/>
        <w:spacing w:line="360" w:lineRule="auto"/>
        <w:rPr>
          <w:rFonts w:ascii="仿宋_GB2312" w:eastAsia="仿宋_GB2312" w:hAnsi="宋体"/>
          <w:b/>
          <w:sz w:val="30"/>
          <w:szCs w:val="30"/>
        </w:rPr>
      </w:pPr>
    </w:p>
    <w:p w:rsidR="004000E6" w:rsidRPr="007D5F57" w:rsidRDefault="004000E6" w:rsidP="007D5F57">
      <w:pPr>
        <w:spacing w:line="360" w:lineRule="auto"/>
        <w:ind w:firstLineChars="200" w:firstLine="602"/>
        <w:jc w:val="center"/>
        <w:rPr>
          <w:rFonts w:ascii="仿宋" w:eastAsia="仿宋" w:hAnsi="仿宋"/>
          <w:b/>
          <w:color w:val="000000"/>
          <w:sz w:val="30"/>
          <w:szCs w:val="30"/>
        </w:rPr>
      </w:pPr>
      <w:r w:rsidRPr="007D5F57">
        <w:rPr>
          <w:rFonts w:ascii="仿宋" w:eastAsia="仿宋" w:hAnsi="仿宋" w:hint="eastAsia"/>
          <w:b/>
          <w:color w:val="000000"/>
          <w:sz w:val="30"/>
          <w:szCs w:val="30"/>
        </w:rPr>
        <w:t>教务处</w:t>
      </w:r>
      <w:r w:rsidRPr="007D5F57">
        <w:rPr>
          <w:rFonts w:ascii="仿宋" w:eastAsia="仿宋" w:hAnsi="仿宋"/>
          <w:b/>
          <w:color w:val="000000"/>
          <w:sz w:val="30"/>
          <w:szCs w:val="30"/>
        </w:rPr>
        <w:t>组织开展</w:t>
      </w:r>
      <w:r w:rsidRPr="007D5F57">
        <w:rPr>
          <w:rFonts w:ascii="仿宋" w:eastAsia="仿宋" w:hAnsi="仿宋" w:hint="eastAsia"/>
          <w:b/>
          <w:color w:val="000000"/>
          <w:sz w:val="30"/>
          <w:szCs w:val="30"/>
        </w:rPr>
        <w:t>本科教学基本状态数据采集工作</w:t>
      </w:r>
    </w:p>
    <w:p w:rsidR="004000E6" w:rsidRPr="004000E6" w:rsidRDefault="004000E6" w:rsidP="004000E6">
      <w:pPr>
        <w:spacing w:line="360" w:lineRule="auto"/>
        <w:ind w:firstLineChars="200" w:firstLine="560"/>
        <w:jc w:val="left"/>
        <w:rPr>
          <w:rFonts w:ascii="仿宋_GB2312" w:eastAsia="仿宋_GB2312" w:hAnsi="宋体"/>
          <w:sz w:val="28"/>
          <w:szCs w:val="28"/>
        </w:rPr>
      </w:pPr>
      <w:r w:rsidRPr="004000E6">
        <w:rPr>
          <w:rFonts w:ascii="仿宋_GB2312" w:eastAsia="仿宋_GB2312" w:hAnsi="宋体" w:hint="eastAsia"/>
          <w:sz w:val="28"/>
          <w:szCs w:val="28"/>
        </w:rPr>
        <w:t>为了建立高等学校教学工作质量常态监测机制，切实推进高等教育质量保障体系建设，按照教育部高等教育教学评估中心2017年数据采集工作要求及相关工作部署，我院</w:t>
      </w:r>
      <w:r w:rsidRPr="004000E6">
        <w:rPr>
          <w:rFonts w:ascii="仿宋_GB2312" w:eastAsia="仿宋_GB2312" w:hAnsi="宋体"/>
          <w:sz w:val="28"/>
          <w:szCs w:val="28"/>
        </w:rPr>
        <w:t>教务处</w:t>
      </w:r>
      <w:r w:rsidRPr="004000E6">
        <w:rPr>
          <w:rFonts w:ascii="仿宋_GB2312" w:eastAsia="仿宋_GB2312" w:hAnsi="宋体" w:hint="eastAsia"/>
          <w:sz w:val="28"/>
          <w:szCs w:val="28"/>
        </w:rPr>
        <w:t>于9月20日正式启动20</w:t>
      </w:r>
      <w:r w:rsidR="00BC24F2">
        <w:rPr>
          <w:rFonts w:ascii="仿宋_GB2312" w:eastAsia="仿宋_GB2312" w:hAnsi="宋体" w:hint="eastAsia"/>
          <w:sz w:val="28"/>
          <w:szCs w:val="28"/>
        </w:rPr>
        <w:t>1</w:t>
      </w:r>
      <w:r w:rsidRPr="004000E6">
        <w:rPr>
          <w:rFonts w:ascii="仿宋_GB2312" w:eastAsia="仿宋_GB2312" w:hAnsi="宋体" w:hint="eastAsia"/>
          <w:sz w:val="28"/>
          <w:szCs w:val="28"/>
        </w:rPr>
        <w:t>7年高校本科教学基本状态数据采集工作。</w:t>
      </w:r>
    </w:p>
    <w:p w:rsidR="004000E6" w:rsidRPr="004000E6" w:rsidRDefault="004000E6" w:rsidP="004000E6">
      <w:pPr>
        <w:spacing w:line="360" w:lineRule="auto"/>
        <w:ind w:firstLineChars="200" w:firstLine="560"/>
        <w:jc w:val="left"/>
        <w:rPr>
          <w:rFonts w:ascii="仿宋_GB2312" w:eastAsia="仿宋_GB2312" w:hAnsi="宋体"/>
          <w:sz w:val="28"/>
          <w:szCs w:val="28"/>
        </w:rPr>
      </w:pPr>
      <w:r w:rsidRPr="004000E6">
        <w:rPr>
          <w:rFonts w:ascii="仿宋_GB2312" w:eastAsia="仿宋_GB2312" w:hAnsi="宋体" w:hint="eastAsia"/>
          <w:sz w:val="28"/>
          <w:szCs w:val="28"/>
        </w:rPr>
        <w:t>此次数据采集共涉及7大类，81张表格，700项数据的</w:t>
      </w:r>
      <w:r w:rsidRPr="004000E6">
        <w:rPr>
          <w:rFonts w:ascii="仿宋_GB2312" w:eastAsia="仿宋_GB2312" w:hAnsi="宋体"/>
          <w:sz w:val="28"/>
          <w:szCs w:val="28"/>
        </w:rPr>
        <w:t>采集工作</w:t>
      </w:r>
      <w:r w:rsidRPr="004000E6">
        <w:rPr>
          <w:rFonts w:ascii="仿宋_GB2312" w:eastAsia="仿宋_GB2312" w:hAnsi="宋体" w:hint="eastAsia"/>
          <w:sz w:val="28"/>
          <w:szCs w:val="28"/>
        </w:rPr>
        <w:t>。数据涉及到本科教学的各环节，</w:t>
      </w:r>
      <w:r w:rsidRPr="004000E6">
        <w:rPr>
          <w:rFonts w:ascii="仿宋_GB2312" w:eastAsia="仿宋_GB2312" w:hAnsi="宋体"/>
          <w:sz w:val="28"/>
          <w:szCs w:val="28"/>
        </w:rPr>
        <w:t>包括</w:t>
      </w:r>
      <w:r w:rsidRPr="004000E6">
        <w:rPr>
          <w:rFonts w:ascii="仿宋_GB2312" w:eastAsia="仿宋_GB2312" w:hAnsi="宋体" w:hint="eastAsia"/>
          <w:sz w:val="28"/>
          <w:szCs w:val="28"/>
        </w:rPr>
        <w:t>学校基本信息（</w:t>
      </w:r>
      <w:r w:rsidRPr="004000E6">
        <w:rPr>
          <w:rFonts w:ascii="仿宋_GB2312" w:eastAsia="仿宋_GB2312" w:hAnsi="宋体"/>
          <w:sz w:val="28"/>
          <w:szCs w:val="28"/>
        </w:rPr>
        <w:t>1</w:t>
      </w:r>
      <w:r w:rsidRPr="004000E6">
        <w:rPr>
          <w:rFonts w:ascii="仿宋_GB2312" w:eastAsia="仿宋_GB2312" w:hAnsi="宋体" w:hint="eastAsia"/>
          <w:sz w:val="28"/>
          <w:szCs w:val="28"/>
        </w:rPr>
        <w:t>4张表）、学校</w:t>
      </w:r>
      <w:r w:rsidRPr="004000E6">
        <w:rPr>
          <w:rFonts w:ascii="仿宋_GB2312" w:eastAsia="仿宋_GB2312" w:hAnsi="宋体" w:hint="eastAsia"/>
          <w:sz w:val="28"/>
          <w:szCs w:val="28"/>
        </w:rPr>
        <w:lastRenderedPageBreak/>
        <w:t>基本条件（</w:t>
      </w:r>
      <w:r w:rsidRPr="004000E6">
        <w:rPr>
          <w:rFonts w:ascii="仿宋_GB2312" w:eastAsia="仿宋_GB2312" w:hAnsi="宋体"/>
          <w:sz w:val="28"/>
          <w:szCs w:val="28"/>
        </w:rPr>
        <w:t>12</w:t>
      </w:r>
      <w:r w:rsidRPr="004000E6">
        <w:rPr>
          <w:rFonts w:ascii="仿宋_GB2312" w:eastAsia="仿宋_GB2312" w:hAnsi="宋体" w:hint="eastAsia"/>
          <w:sz w:val="28"/>
          <w:szCs w:val="28"/>
        </w:rPr>
        <w:t>张表）、教职工信息（</w:t>
      </w:r>
      <w:r w:rsidRPr="004000E6">
        <w:rPr>
          <w:rFonts w:ascii="仿宋_GB2312" w:eastAsia="仿宋_GB2312" w:hAnsi="宋体"/>
          <w:sz w:val="28"/>
          <w:szCs w:val="28"/>
        </w:rPr>
        <w:t>12</w:t>
      </w:r>
      <w:r w:rsidRPr="004000E6">
        <w:rPr>
          <w:rFonts w:ascii="仿宋_GB2312" w:eastAsia="仿宋_GB2312" w:hAnsi="宋体" w:hint="eastAsia"/>
          <w:sz w:val="28"/>
          <w:szCs w:val="28"/>
        </w:rPr>
        <w:t>张表）、学科专业（</w:t>
      </w:r>
      <w:r w:rsidRPr="004000E6">
        <w:rPr>
          <w:rFonts w:ascii="仿宋_GB2312" w:eastAsia="仿宋_GB2312" w:hAnsi="宋体"/>
          <w:sz w:val="28"/>
          <w:szCs w:val="28"/>
        </w:rPr>
        <w:t>5</w:t>
      </w:r>
      <w:r w:rsidRPr="004000E6">
        <w:rPr>
          <w:rFonts w:ascii="仿宋_GB2312" w:eastAsia="仿宋_GB2312" w:hAnsi="宋体" w:hint="eastAsia"/>
          <w:sz w:val="28"/>
          <w:szCs w:val="28"/>
        </w:rPr>
        <w:t>张表）、人才培养（</w:t>
      </w:r>
      <w:r w:rsidRPr="004000E6">
        <w:rPr>
          <w:rFonts w:ascii="仿宋_GB2312" w:eastAsia="仿宋_GB2312" w:hAnsi="宋体"/>
          <w:sz w:val="28"/>
          <w:szCs w:val="28"/>
        </w:rPr>
        <w:t>1</w:t>
      </w:r>
      <w:r w:rsidRPr="004000E6">
        <w:rPr>
          <w:rFonts w:ascii="仿宋_GB2312" w:eastAsia="仿宋_GB2312" w:hAnsi="宋体" w:hint="eastAsia"/>
          <w:sz w:val="28"/>
          <w:szCs w:val="28"/>
        </w:rPr>
        <w:t>2张表）、学生信息（</w:t>
      </w:r>
      <w:r w:rsidRPr="004000E6">
        <w:rPr>
          <w:rFonts w:ascii="仿宋_GB2312" w:eastAsia="仿宋_GB2312" w:hAnsi="宋体"/>
          <w:sz w:val="28"/>
          <w:szCs w:val="28"/>
        </w:rPr>
        <w:t>20</w:t>
      </w:r>
      <w:r w:rsidRPr="004000E6">
        <w:rPr>
          <w:rFonts w:ascii="仿宋_GB2312" w:eastAsia="仿宋_GB2312" w:hAnsi="宋体" w:hint="eastAsia"/>
          <w:sz w:val="28"/>
          <w:szCs w:val="28"/>
        </w:rPr>
        <w:t>张表）、教学管理与质量监控（</w:t>
      </w:r>
      <w:r w:rsidRPr="004000E6">
        <w:rPr>
          <w:rFonts w:ascii="仿宋_GB2312" w:eastAsia="仿宋_GB2312" w:hAnsi="宋体"/>
          <w:sz w:val="28"/>
          <w:szCs w:val="28"/>
        </w:rPr>
        <w:t>6</w:t>
      </w:r>
      <w:r w:rsidRPr="004000E6">
        <w:rPr>
          <w:rFonts w:ascii="仿宋_GB2312" w:eastAsia="仿宋_GB2312" w:hAnsi="宋体" w:hint="eastAsia"/>
          <w:sz w:val="28"/>
          <w:szCs w:val="28"/>
        </w:rPr>
        <w:t>张表）等。由于数据采集工作数据量大，涉及面广，要求高，时间紧，任务重，因此，我们成立了工作领导小组，由学院领导担任组长，加强领导，宣传动员，采用集中与分散相结合模式进行，今年</w:t>
      </w:r>
      <w:r w:rsidRPr="004000E6">
        <w:rPr>
          <w:rFonts w:ascii="仿宋_GB2312" w:eastAsia="仿宋_GB2312" w:hAnsi="Calibri" w:hint="eastAsia"/>
          <w:sz w:val="28"/>
          <w:szCs w:val="28"/>
        </w:rPr>
        <w:t>我院</w:t>
      </w:r>
      <w:r w:rsidRPr="004000E6">
        <w:rPr>
          <w:rFonts w:ascii="仿宋_GB2312" w:eastAsia="仿宋_GB2312" w:hAnsi="宋体" w:hint="eastAsia"/>
          <w:sz w:val="28"/>
          <w:szCs w:val="28"/>
        </w:rPr>
        <w:t>数据采集工作即由教务处牵头，落实任务，以职能部门为主体，各系（部）配合，分散采集，逐层审核，集中录入</w:t>
      </w:r>
      <w:r w:rsidRPr="004000E6">
        <w:rPr>
          <w:rFonts w:ascii="仿宋_GB2312" w:eastAsia="仿宋_GB2312" w:hAnsi="Calibri" w:hint="eastAsia"/>
          <w:sz w:val="28"/>
          <w:szCs w:val="28"/>
        </w:rPr>
        <w:t>，以</w:t>
      </w:r>
      <w:r w:rsidR="000246A2">
        <w:rPr>
          <w:rFonts w:ascii="仿宋_GB2312" w:eastAsia="仿宋_GB2312" w:hAnsi="宋体" w:hint="eastAsia"/>
          <w:sz w:val="28"/>
          <w:szCs w:val="28"/>
        </w:rPr>
        <w:t>保证工作顺利推进。整个工作流程分以下四个阶段进行：</w:t>
      </w:r>
    </w:p>
    <w:p w:rsidR="004000E6" w:rsidRPr="004000E6" w:rsidRDefault="004000E6" w:rsidP="004000E6">
      <w:pPr>
        <w:spacing w:line="360" w:lineRule="auto"/>
        <w:ind w:firstLineChars="200" w:firstLine="560"/>
        <w:jc w:val="left"/>
        <w:rPr>
          <w:rFonts w:ascii="仿宋_GB2312" w:eastAsia="仿宋_GB2312" w:hAnsi="宋体"/>
          <w:sz w:val="28"/>
          <w:szCs w:val="28"/>
        </w:rPr>
      </w:pPr>
      <w:r w:rsidRPr="004000E6">
        <w:rPr>
          <w:rFonts w:ascii="仿宋_GB2312" w:eastAsia="仿宋_GB2312" w:hAnsi="宋体" w:hint="eastAsia"/>
          <w:sz w:val="28"/>
          <w:szCs w:val="28"/>
        </w:rPr>
        <w:t>第一阶段（9月20日）为动员培训和任务分解阶段。9月20日，学院召开数据采集工作动员会，印发和组织学习《国家高校本科教学基本状态数据库数据填报指南》（2017年版）（以下简称《填报指南》）等相关文件，统一思想，分解任务，明确责任。</w:t>
      </w:r>
    </w:p>
    <w:p w:rsidR="004000E6" w:rsidRPr="004000E6" w:rsidRDefault="004000E6" w:rsidP="004000E6">
      <w:pPr>
        <w:spacing w:line="360" w:lineRule="auto"/>
        <w:ind w:firstLineChars="200" w:firstLine="560"/>
        <w:jc w:val="left"/>
        <w:rPr>
          <w:rFonts w:ascii="仿宋_GB2312" w:eastAsia="仿宋_GB2312" w:hAnsi="宋体"/>
          <w:sz w:val="28"/>
          <w:szCs w:val="28"/>
        </w:rPr>
      </w:pPr>
      <w:r w:rsidRPr="004000E6">
        <w:rPr>
          <w:rFonts w:ascii="仿宋_GB2312" w:eastAsia="仿宋_GB2312" w:hAnsi="宋体" w:hint="eastAsia"/>
          <w:sz w:val="28"/>
          <w:szCs w:val="28"/>
        </w:rPr>
        <w:t>第二阶段（9月25日～10月13日）为采集数据和预填阶段。各采集单位负责人及数据采集员在进一步熟悉业务要求基础上，根据学院制定的《2017年数据采集各部门任务分解及表格内涵变化情况》，严格按照《填报指南》中各个数据项的内涵说明，开展具体的数据采集和预填报工作。</w:t>
      </w:r>
    </w:p>
    <w:p w:rsidR="004000E6" w:rsidRPr="004000E6" w:rsidRDefault="004000E6" w:rsidP="004000E6">
      <w:pPr>
        <w:spacing w:line="360" w:lineRule="auto"/>
        <w:ind w:firstLineChars="200" w:firstLine="560"/>
        <w:jc w:val="left"/>
        <w:rPr>
          <w:rFonts w:ascii="仿宋_GB2312" w:eastAsia="仿宋_GB2312" w:hAnsi="宋体"/>
          <w:sz w:val="28"/>
          <w:szCs w:val="28"/>
        </w:rPr>
      </w:pPr>
      <w:r w:rsidRPr="004000E6">
        <w:rPr>
          <w:rFonts w:ascii="仿宋_GB2312" w:eastAsia="仿宋_GB2312" w:hAnsi="宋体" w:hint="eastAsia"/>
          <w:sz w:val="28"/>
          <w:szCs w:val="28"/>
        </w:rPr>
        <w:t>第三阶段（10月16日～10月27日）为数据填报和多层审核阶段。责任单位将采集的数据材料进行汇总，提交所在单位负责人、教务处负责人和学院分管领导进行审核，确认无误后提交上传至教育部高等教育教学评估中心数据平台。这一阶段中凡审核不通过的数据，都要返回上一程序重新采集和审核。</w:t>
      </w:r>
    </w:p>
    <w:p w:rsidR="004000E6" w:rsidRPr="004000E6" w:rsidRDefault="004000E6" w:rsidP="004000E6">
      <w:pPr>
        <w:spacing w:line="360" w:lineRule="auto"/>
        <w:ind w:firstLineChars="200" w:firstLine="560"/>
        <w:jc w:val="left"/>
        <w:rPr>
          <w:rFonts w:ascii="仿宋_GB2312" w:eastAsia="仿宋_GB2312" w:hAnsi="宋体"/>
          <w:sz w:val="28"/>
          <w:szCs w:val="28"/>
        </w:rPr>
      </w:pPr>
      <w:r w:rsidRPr="004000E6">
        <w:rPr>
          <w:rFonts w:ascii="仿宋_GB2312" w:eastAsia="仿宋_GB2312" w:hAnsi="宋体" w:hint="eastAsia"/>
          <w:sz w:val="28"/>
          <w:szCs w:val="28"/>
        </w:rPr>
        <w:lastRenderedPageBreak/>
        <w:t>第四阶段（10月30日～11月3日）为数据报送、分析与总结阶段。教务处将最终录入“全国高校教学基本状态数据库系统”中的数据进行汇总，并进行系统性分析，特别是通过与往年、兄弟学校数据之间的比较，看清我们的成绩与不足， 明确下一步努力的方向。</w:t>
      </w:r>
    </w:p>
    <w:p w:rsidR="004000E6" w:rsidRPr="004000E6" w:rsidRDefault="004000E6" w:rsidP="004000E6">
      <w:pPr>
        <w:widowControl/>
        <w:spacing w:line="360" w:lineRule="auto"/>
        <w:ind w:firstLine="570"/>
        <w:jc w:val="left"/>
        <w:rPr>
          <w:rFonts w:ascii="仿宋_GB2312" w:eastAsia="仿宋_GB2312" w:hAnsi="宋体" w:cs="宋体"/>
          <w:color w:val="000000"/>
          <w:kern w:val="0"/>
          <w:sz w:val="28"/>
          <w:szCs w:val="28"/>
        </w:rPr>
      </w:pPr>
      <w:r w:rsidRPr="004000E6">
        <w:rPr>
          <w:rFonts w:ascii="仿宋_GB2312" w:eastAsia="仿宋_GB2312" w:hAnsi="宋体" w:cs="宋体" w:hint="eastAsia"/>
          <w:color w:val="000000"/>
          <w:kern w:val="0"/>
          <w:sz w:val="28"/>
          <w:szCs w:val="28"/>
        </w:rPr>
        <w:t>由于</w:t>
      </w:r>
      <w:r w:rsidRPr="004000E6">
        <w:rPr>
          <w:rFonts w:ascii="仿宋_GB2312" w:eastAsia="仿宋_GB2312" w:hAnsi="宋体" w:cs="宋体"/>
          <w:color w:val="000000"/>
          <w:kern w:val="0"/>
          <w:sz w:val="28"/>
          <w:szCs w:val="28"/>
        </w:rPr>
        <w:t>数据采集</w:t>
      </w:r>
      <w:r w:rsidRPr="004000E6">
        <w:rPr>
          <w:rFonts w:ascii="仿宋_GB2312" w:eastAsia="仿宋_GB2312" w:hAnsi="宋体" w:cs="宋体" w:hint="eastAsia"/>
          <w:color w:val="000000"/>
          <w:kern w:val="0"/>
          <w:sz w:val="28"/>
          <w:szCs w:val="28"/>
        </w:rPr>
        <w:t>工作方案设计科学、合理，工作思路与任务分解清晰、工作措施谋划细致且能</w:t>
      </w:r>
      <w:r w:rsidRPr="004000E6">
        <w:rPr>
          <w:rFonts w:ascii="仿宋_GB2312" w:eastAsia="仿宋_GB2312" w:hAnsi="宋体" w:cs="宋体"/>
          <w:color w:val="000000"/>
          <w:kern w:val="0"/>
          <w:sz w:val="28"/>
          <w:szCs w:val="28"/>
        </w:rPr>
        <w:t>落实到位</w:t>
      </w:r>
      <w:r w:rsidRPr="004000E6">
        <w:rPr>
          <w:rFonts w:ascii="仿宋_GB2312" w:eastAsia="仿宋_GB2312" w:hAnsi="宋体" w:cs="宋体" w:hint="eastAsia"/>
          <w:color w:val="000000"/>
          <w:kern w:val="0"/>
          <w:sz w:val="28"/>
          <w:szCs w:val="28"/>
        </w:rPr>
        <w:t>，加上各相关职能部门的密切协作，教务处按时完成了今年的数据采集任务。</w:t>
      </w:r>
    </w:p>
    <w:p w:rsidR="004000E6" w:rsidRPr="004000E6" w:rsidRDefault="004000E6" w:rsidP="004000E6">
      <w:pPr>
        <w:spacing w:line="360" w:lineRule="auto"/>
        <w:ind w:firstLineChars="200" w:firstLine="560"/>
        <w:jc w:val="left"/>
        <w:rPr>
          <w:rFonts w:ascii="仿宋_GB2312" w:eastAsia="仿宋_GB2312" w:hAnsi="宋体"/>
          <w:sz w:val="28"/>
          <w:szCs w:val="28"/>
        </w:rPr>
      </w:pPr>
      <w:r w:rsidRPr="004000E6">
        <w:rPr>
          <w:rFonts w:ascii="仿宋_GB2312" w:eastAsia="仿宋_GB2312" w:hAnsi="宋体" w:hint="eastAsia"/>
          <w:sz w:val="28"/>
          <w:szCs w:val="28"/>
        </w:rPr>
        <w:t>开展教学基本状态数据采集工作，数据质量是关键。开展制度化的数据采集，建立完善的数据库，为决策部门提供全面、客观、便利的信息共享服务，为下一步开展整改和提升提供重要依据，有利于促进学校内部评估制度、内部质量监测和保障体系的构建。</w:t>
      </w:r>
    </w:p>
    <w:p w:rsidR="007E0BB9" w:rsidRDefault="007E0BB9" w:rsidP="006F19A3">
      <w:pPr>
        <w:spacing w:line="360" w:lineRule="auto"/>
        <w:rPr>
          <w:rFonts w:ascii="Calibri" w:eastAsia="仿宋" w:hAnsi="Calibri" w:cs="Calibri"/>
          <w:b/>
          <w:bCs/>
          <w:color w:val="000000"/>
          <w:sz w:val="30"/>
          <w:szCs w:val="30"/>
        </w:rPr>
      </w:pPr>
    </w:p>
    <w:p w:rsidR="009C3539" w:rsidRPr="009C3539" w:rsidRDefault="009C3539" w:rsidP="003E1EA5">
      <w:pPr>
        <w:spacing w:line="360" w:lineRule="auto"/>
        <w:ind w:firstLineChars="200" w:firstLine="602"/>
        <w:jc w:val="center"/>
        <w:rPr>
          <w:rFonts w:ascii="仿宋" w:eastAsia="仿宋" w:hAnsi="仿宋"/>
          <w:b/>
          <w:color w:val="000000"/>
          <w:sz w:val="30"/>
          <w:szCs w:val="30"/>
        </w:rPr>
      </w:pPr>
      <w:r w:rsidRPr="009C3539">
        <w:rPr>
          <w:rFonts w:ascii="仿宋" w:eastAsia="仿宋" w:hAnsi="仿宋"/>
          <w:b/>
          <w:color w:val="000000"/>
          <w:sz w:val="30"/>
          <w:szCs w:val="30"/>
        </w:rPr>
        <w:t>教务处组织修订学籍管理办法</w:t>
      </w:r>
    </w:p>
    <w:p w:rsidR="009C3539" w:rsidRPr="009C3539" w:rsidRDefault="009C3539" w:rsidP="003E1EA5">
      <w:pPr>
        <w:widowControl/>
        <w:spacing w:line="360" w:lineRule="auto"/>
        <w:ind w:firstLine="570"/>
        <w:jc w:val="left"/>
        <w:rPr>
          <w:rFonts w:ascii="仿宋_GB2312" w:eastAsia="仿宋_GB2312" w:hAnsi="宋体" w:cs="宋体"/>
          <w:color w:val="000000"/>
          <w:kern w:val="0"/>
          <w:sz w:val="28"/>
          <w:szCs w:val="28"/>
        </w:rPr>
      </w:pPr>
      <w:r w:rsidRPr="009C3539">
        <w:rPr>
          <w:rFonts w:ascii="仿宋_GB2312" w:eastAsia="仿宋_GB2312" w:hAnsi="宋体" w:cs="宋体"/>
          <w:color w:val="000000"/>
          <w:kern w:val="0"/>
          <w:sz w:val="28"/>
          <w:szCs w:val="28"/>
        </w:rPr>
        <w:t>为了维护正常的教学秩序，提高教学质量，培养社会主义建设合格人才，根据《中华人民共和国高等教育法》、《中华人民共和</w:t>
      </w:r>
      <w:r w:rsidRPr="009C3539">
        <w:rPr>
          <w:rFonts w:eastAsia="仿宋" w:hAnsi="仿宋"/>
          <w:color w:val="000000"/>
          <w:kern w:val="0"/>
          <w:sz w:val="28"/>
          <w:szCs w:val="28"/>
        </w:rPr>
        <w:t>国学</w:t>
      </w:r>
      <w:r w:rsidRPr="009C3539">
        <w:rPr>
          <w:rFonts w:ascii="仿宋_GB2312" w:eastAsia="仿宋_GB2312" w:hAnsi="宋体" w:cs="宋体"/>
          <w:color w:val="000000"/>
          <w:kern w:val="0"/>
          <w:sz w:val="28"/>
          <w:szCs w:val="28"/>
        </w:rPr>
        <w:t>位条例》和教育部《普通高等学校学生管理规定》，结合学院实际，对《长江大学文理学院学生学籍管理办法》（以下简称《办法》）进行了全面修订。</w:t>
      </w:r>
    </w:p>
    <w:p w:rsidR="009C3539" w:rsidRPr="009C3539" w:rsidRDefault="009C3539" w:rsidP="009C3539">
      <w:pPr>
        <w:widowControl/>
        <w:spacing w:line="360" w:lineRule="auto"/>
        <w:ind w:firstLine="570"/>
        <w:jc w:val="left"/>
        <w:rPr>
          <w:rFonts w:ascii="仿宋_GB2312" w:eastAsia="仿宋_GB2312" w:hAnsi="宋体" w:cs="宋体"/>
          <w:color w:val="000000"/>
          <w:kern w:val="0"/>
          <w:sz w:val="28"/>
          <w:szCs w:val="28"/>
        </w:rPr>
      </w:pPr>
      <w:r w:rsidRPr="009C3539">
        <w:rPr>
          <w:rFonts w:ascii="仿宋_GB2312" w:eastAsia="仿宋_GB2312" w:hAnsi="宋体" w:cs="宋体"/>
          <w:color w:val="000000"/>
          <w:kern w:val="0"/>
          <w:sz w:val="28"/>
          <w:szCs w:val="28"/>
        </w:rPr>
        <w:t>新修订的《办法》有以下几个特点：</w:t>
      </w:r>
    </w:p>
    <w:p w:rsidR="009C3539" w:rsidRPr="009C3539" w:rsidRDefault="009C3539" w:rsidP="009C3539">
      <w:pPr>
        <w:widowControl/>
        <w:spacing w:line="360" w:lineRule="auto"/>
        <w:ind w:firstLine="570"/>
        <w:jc w:val="left"/>
        <w:rPr>
          <w:rFonts w:ascii="仿宋_GB2312" w:eastAsia="仿宋_GB2312" w:hAnsi="宋体" w:cs="宋体"/>
          <w:b/>
          <w:color w:val="000000"/>
          <w:kern w:val="0"/>
          <w:sz w:val="28"/>
          <w:szCs w:val="28"/>
        </w:rPr>
      </w:pPr>
      <w:r w:rsidRPr="009C3539">
        <w:rPr>
          <w:rFonts w:ascii="仿宋_GB2312" w:eastAsia="仿宋_GB2312" w:hAnsi="宋体" w:cs="宋体" w:hint="eastAsia"/>
          <w:b/>
          <w:color w:val="000000"/>
          <w:kern w:val="0"/>
          <w:sz w:val="28"/>
          <w:szCs w:val="28"/>
        </w:rPr>
        <w:t>一</w:t>
      </w:r>
      <w:r w:rsidRPr="009C3539">
        <w:rPr>
          <w:rFonts w:ascii="仿宋_GB2312" w:eastAsia="仿宋_GB2312" w:hAnsi="宋体" w:cs="宋体"/>
          <w:b/>
          <w:color w:val="000000"/>
          <w:kern w:val="0"/>
          <w:sz w:val="28"/>
          <w:szCs w:val="28"/>
        </w:rPr>
        <w:t>、</w:t>
      </w:r>
      <w:r w:rsidRPr="009C3539">
        <w:rPr>
          <w:rFonts w:ascii="仿宋_GB2312" w:eastAsia="仿宋_GB2312" w:hAnsi="宋体" w:cs="宋体" w:hint="eastAsia"/>
          <w:b/>
          <w:color w:val="000000"/>
          <w:kern w:val="0"/>
          <w:sz w:val="28"/>
          <w:szCs w:val="28"/>
        </w:rPr>
        <w:t>更加注重学生权益</w:t>
      </w:r>
    </w:p>
    <w:p w:rsidR="009C3539" w:rsidRPr="009C3539" w:rsidRDefault="009C3539" w:rsidP="009C3539">
      <w:pPr>
        <w:widowControl/>
        <w:spacing w:line="360" w:lineRule="auto"/>
        <w:ind w:firstLine="570"/>
        <w:jc w:val="left"/>
        <w:rPr>
          <w:rFonts w:eastAsia="仿宋" w:hAnsi="仿宋"/>
          <w:color w:val="000000"/>
          <w:kern w:val="0"/>
          <w:sz w:val="28"/>
          <w:szCs w:val="28"/>
        </w:rPr>
      </w:pPr>
      <w:r w:rsidRPr="009C3539">
        <w:rPr>
          <w:rFonts w:ascii="仿宋_GB2312" w:eastAsia="仿宋_GB2312" w:hAnsi="宋体" w:cs="宋体" w:hint="eastAsia"/>
          <w:color w:val="000000"/>
          <w:kern w:val="0"/>
          <w:sz w:val="28"/>
          <w:szCs w:val="28"/>
        </w:rPr>
        <w:t>新《办法》</w:t>
      </w:r>
      <w:r w:rsidRPr="009C3539">
        <w:rPr>
          <w:rFonts w:ascii="仿宋_GB2312" w:eastAsia="仿宋_GB2312" w:hAnsi="宋体" w:cs="宋体"/>
          <w:color w:val="000000"/>
          <w:kern w:val="0"/>
          <w:sz w:val="28"/>
          <w:szCs w:val="28"/>
        </w:rPr>
        <w:t>在学籍管理、申诉处理等具体程序上</w:t>
      </w:r>
      <w:r w:rsidRPr="009C3539">
        <w:rPr>
          <w:rFonts w:ascii="仿宋_GB2312" w:eastAsia="仿宋_GB2312" w:hAnsi="宋体" w:cs="宋体" w:hint="eastAsia"/>
          <w:color w:val="000000"/>
          <w:kern w:val="0"/>
          <w:sz w:val="28"/>
          <w:szCs w:val="28"/>
        </w:rPr>
        <w:t>有了进一步的</w:t>
      </w:r>
      <w:r w:rsidRPr="009C3539">
        <w:rPr>
          <w:rFonts w:ascii="仿宋_GB2312" w:eastAsia="仿宋_GB2312" w:hAnsi="宋体" w:cs="宋体"/>
          <w:color w:val="000000"/>
          <w:kern w:val="0"/>
          <w:sz w:val="28"/>
          <w:szCs w:val="28"/>
        </w:rPr>
        <w:t>完善，为学生权利的实现提供更加有力的程序保障。如在</w:t>
      </w:r>
      <w:r w:rsidRPr="009C3539">
        <w:rPr>
          <w:rFonts w:eastAsia="仿宋" w:hAnsi="仿宋"/>
          <w:color w:val="000000"/>
          <w:kern w:val="0"/>
          <w:sz w:val="28"/>
          <w:szCs w:val="28"/>
        </w:rPr>
        <w:t>对学生进行不</w:t>
      </w:r>
      <w:r w:rsidRPr="009C3539">
        <w:rPr>
          <w:rFonts w:eastAsia="仿宋" w:hAnsi="仿宋"/>
          <w:color w:val="000000"/>
          <w:kern w:val="0"/>
          <w:sz w:val="28"/>
          <w:szCs w:val="28"/>
        </w:rPr>
        <w:lastRenderedPageBreak/>
        <w:t>利处分时，新修订的《办法》明确规定学校的告知送达义务与学生陈述和申辩的权利，体现了正当程序的精神。学生对学院的退学处理有异议的，可以在接到学院退学决定书之日起</w:t>
      </w:r>
      <w:r w:rsidRPr="009C3539">
        <w:rPr>
          <w:rFonts w:eastAsia="仿宋" w:hAnsi="仿宋"/>
          <w:color w:val="000000"/>
          <w:kern w:val="0"/>
          <w:sz w:val="28"/>
          <w:szCs w:val="28"/>
        </w:rPr>
        <w:t>10</w:t>
      </w:r>
      <w:r w:rsidRPr="009C3539">
        <w:rPr>
          <w:rFonts w:eastAsia="仿宋" w:hAnsi="仿宋"/>
          <w:color w:val="000000"/>
          <w:kern w:val="0"/>
          <w:sz w:val="28"/>
          <w:szCs w:val="28"/>
        </w:rPr>
        <w:t>日内，向学院学生申诉处理委员会提出书面申诉。此外在强调正当程序之外，新</w:t>
      </w:r>
      <w:r w:rsidRPr="009C3539">
        <w:rPr>
          <w:rFonts w:eastAsia="仿宋" w:hAnsi="仿宋" w:hint="eastAsia"/>
          <w:color w:val="000000"/>
          <w:kern w:val="0"/>
          <w:sz w:val="28"/>
          <w:szCs w:val="28"/>
        </w:rPr>
        <w:t>《办法》</w:t>
      </w:r>
      <w:r w:rsidRPr="009C3539">
        <w:rPr>
          <w:rFonts w:eastAsia="仿宋" w:hAnsi="仿宋"/>
          <w:color w:val="000000"/>
          <w:kern w:val="0"/>
          <w:sz w:val="28"/>
          <w:szCs w:val="28"/>
        </w:rPr>
        <w:t>也更加强调决定的适当性问题，特别是对一系列可能涉及学生重大利益的处理或处分决定，还要进行必要的合法性审查，通过确保决定的合法性合理性来保障学生的合法权益。</w:t>
      </w:r>
    </w:p>
    <w:p w:rsidR="009C3539" w:rsidRPr="009C3539" w:rsidRDefault="00F60C1E" w:rsidP="00F60C1E">
      <w:pPr>
        <w:widowControl/>
        <w:spacing w:line="360" w:lineRule="auto"/>
        <w:jc w:val="left"/>
        <w:rPr>
          <w:rFonts w:eastAsia="仿宋" w:hAnsi="仿宋"/>
          <w:color w:val="000000"/>
          <w:kern w:val="0"/>
          <w:sz w:val="28"/>
          <w:szCs w:val="28"/>
        </w:rPr>
      </w:pPr>
      <w:r>
        <w:rPr>
          <w:rFonts w:eastAsia="仿宋" w:hAnsi="仿宋" w:hint="eastAsia"/>
          <w:b/>
          <w:bCs/>
          <w:kern w:val="0"/>
          <w:sz w:val="28"/>
          <w:szCs w:val="28"/>
        </w:rPr>
        <w:t xml:space="preserve">    </w:t>
      </w:r>
      <w:bookmarkStart w:id="0" w:name="_GoBack"/>
      <w:bookmarkEnd w:id="0"/>
      <w:r w:rsidR="009C3539" w:rsidRPr="009C3539">
        <w:rPr>
          <w:rFonts w:eastAsia="仿宋" w:hAnsi="仿宋" w:hint="eastAsia"/>
          <w:color w:val="000000"/>
          <w:kern w:val="0"/>
          <w:sz w:val="28"/>
          <w:szCs w:val="28"/>
        </w:rPr>
        <w:t>旧版</w:t>
      </w:r>
      <w:r w:rsidR="009C3539" w:rsidRPr="009C3539">
        <w:rPr>
          <w:rFonts w:eastAsia="仿宋" w:hAnsi="仿宋"/>
          <w:color w:val="000000"/>
          <w:kern w:val="0"/>
          <w:sz w:val="28"/>
          <w:szCs w:val="28"/>
        </w:rPr>
        <w:t>管理办法规定</w:t>
      </w:r>
      <w:r w:rsidR="009C3539" w:rsidRPr="009C3539">
        <w:rPr>
          <w:rFonts w:eastAsia="仿宋" w:hAnsi="仿宋" w:hint="eastAsia"/>
          <w:color w:val="000000"/>
          <w:kern w:val="0"/>
          <w:sz w:val="28"/>
          <w:szCs w:val="28"/>
        </w:rPr>
        <w:t>结业学生满足条件只发毕业证，</w:t>
      </w:r>
      <w:r w:rsidR="009C3539" w:rsidRPr="009C3539">
        <w:rPr>
          <w:rFonts w:eastAsia="仿宋" w:hAnsi="仿宋"/>
          <w:color w:val="000000"/>
          <w:kern w:val="0"/>
          <w:sz w:val="28"/>
          <w:szCs w:val="28"/>
        </w:rPr>
        <w:t>而新版管理办法改为</w:t>
      </w:r>
      <w:r w:rsidR="009C3539" w:rsidRPr="009C3539">
        <w:rPr>
          <w:rFonts w:eastAsia="仿宋" w:hAnsi="仿宋" w:hint="eastAsia"/>
          <w:color w:val="000000"/>
          <w:kern w:val="0"/>
          <w:sz w:val="28"/>
          <w:szCs w:val="28"/>
        </w:rPr>
        <w:t>结业生满足条件可发学位证。学历、学位证书的</w:t>
      </w:r>
      <w:r w:rsidR="009C3539" w:rsidRPr="009C3539">
        <w:rPr>
          <w:rFonts w:eastAsia="仿宋" w:hAnsi="仿宋"/>
          <w:color w:val="000000"/>
          <w:kern w:val="0"/>
          <w:sz w:val="28"/>
          <w:szCs w:val="28"/>
        </w:rPr>
        <w:t>发放</w:t>
      </w:r>
      <w:r w:rsidR="009C3539" w:rsidRPr="009C3539">
        <w:rPr>
          <w:rFonts w:eastAsia="仿宋" w:hAnsi="仿宋" w:hint="eastAsia"/>
          <w:color w:val="000000"/>
          <w:kern w:val="0"/>
          <w:sz w:val="28"/>
          <w:szCs w:val="28"/>
        </w:rPr>
        <w:t>由</w:t>
      </w:r>
      <w:r w:rsidR="009C3539" w:rsidRPr="009C3539">
        <w:rPr>
          <w:rFonts w:eastAsia="仿宋" w:hAnsi="仿宋"/>
          <w:color w:val="000000"/>
          <w:kern w:val="0"/>
          <w:sz w:val="28"/>
          <w:szCs w:val="28"/>
        </w:rPr>
        <w:t>原来每年颁发一次改为每年颁发两次。</w:t>
      </w:r>
    </w:p>
    <w:p w:rsidR="008D1F9C" w:rsidRDefault="009C3539" w:rsidP="009C3539">
      <w:pPr>
        <w:widowControl/>
        <w:spacing w:line="360" w:lineRule="auto"/>
        <w:ind w:firstLine="570"/>
        <w:jc w:val="left"/>
        <w:rPr>
          <w:rFonts w:eastAsia="仿宋" w:hAnsi="仿宋"/>
          <w:b/>
          <w:color w:val="000000"/>
          <w:kern w:val="0"/>
          <w:sz w:val="28"/>
          <w:szCs w:val="28"/>
        </w:rPr>
      </w:pPr>
      <w:r w:rsidRPr="009C3539">
        <w:rPr>
          <w:rFonts w:eastAsia="仿宋" w:hAnsi="仿宋" w:hint="eastAsia"/>
          <w:b/>
          <w:color w:val="000000"/>
          <w:kern w:val="0"/>
          <w:sz w:val="28"/>
          <w:szCs w:val="28"/>
        </w:rPr>
        <w:t>二</w:t>
      </w:r>
      <w:r w:rsidRPr="009C3539">
        <w:rPr>
          <w:rFonts w:eastAsia="仿宋" w:hAnsi="仿宋"/>
          <w:b/>
          <w:color w:val="000000"/>
          <w:kern w:val="0"/>
          <w:sz w:val="28"/>
          <w:szCs w:val="28"/>
        </w:rPr>
        <w:t>、</w:t>
      </w:r>
      <w:r w:rsidRPr="009C3539">
        <w:rPr>
          <w:rFonts w:eastAsia="仿宋" w:hAnsi="仿宋" w:hint="eastAsia"/>
          <w:b/>
          <w:color w:val="000000"/>
          <w:kern w:val="0"/>
          <w:sz w:val="28"/>
          <w:szCs w:val="28"/>
        </w:rPr>
        <w:t>进一步</w:t>
      </w:r>
      <w:r w:rsidRPr="009C3539">
        <w:rPr>
          <w:rFonts w:eastAsia="仿宋" w:hAnsi="仿宋"/>
          <w:b/>
          <w:color w:val="000000"/>
          <w:kern w:val="0"/>
          <w:sz w:val="28"/>
          <w:szCs w:val="28"/>
        </w:rPr>
        <w:t>规范入学与注册</w:t>
      </w:r>
    </w:p>
    <w:p w:rsidR="009C3539" w:rsidRPr="009C3539" w:rsidRDefault="009C3539" w:rsidP="009C3539">
      <w:pPr>
        <w:widowControl/>
        <w:spacing w:line="360" w:lineRule="auto"/>
        <w:ind w:firstLine="570"/>
        <w:jc w:val="left"/>
        <w:rPr>
          <w:rFonts w:eastAsia="仿宋" w:hAnsi="仿宋"/>
          <w:color w:val="000000"/>
          <w:kern w:val="0"/>
          <w:sz w:val="28"/>
          <w:szCs w:val="28"/>
        </w:rPr>
      </w:pPr>
      <w:r w:rsidRPr="009C3539">
        <w:rPr>
          <w:rFonts w:eastAsia="仿宋" w:hAnsi="仿宋"/>
          <w:color w:val="000000"/>
          <w:kern w:val="0"/>
          <w:sz w:val="28"/>
          <w:szCs w:val="28"/>
        </w:rPr>
        <w:t>新《办法》强化了学院对学生学籍管理的职责。一是</w:t>
      </w:r>
      <w:r w:rsidRPr="009C3539">
        <w:rPr>
          <w:rFonts w:eastAsia="仿宋" w:hAnsi="仿宋" w:hint="eastAsia"/>
          <w:color w:val="000000"/>
          <w:kern w:val="0"/>
          <w:sz w:val="28"/>
          <w:szCs w:val="28"/>
        </w:rPr>
        <w:t>新生学籍注册，学院进行入学资格</w:t>
      </w:r>
      <w:r w:rsidRPr="009C3539">
        <w:rPr>
          <w:rFonts w:eastAsia="仿宋" w:hAnsi="仿宋"/>
          <w:color w:val="000000"/>
          <w:kern w:val="0"/>
          <w:sz w:val="28"/>
          <w:szCs w:val="28"/>
        </w:rPr>
        <w:t>初步审查</w:t>
      </w:r>
      <w:r w:rsidRPr="009C3539">
        <w:rPr>
          <w:rFonts w:eastAsia="仿宋" w:hAnsi="仿宋" w:hint="eastAsia"/>
          <w:color w:val="000000"/>
          <w:kern w:val="0"/>
          <w:sz w:val="28"/>
          <w:szCs w:val="28"/>
        </w:rPr>
        <w:t>，</w:t>
      </w:r>
      <w:r w:rsidRPr="009C3539">
        <w:rPr>
          <w:rFonts w:eastAsia="仿宋" w:hAnsi="仿宋"/>
          <w:color w:val="000000"/>
          <w:kern w:val="0"/>
          <w:sz w:val="28"/>
          <w:szCs w:val="28"/>
        </w:rPr>
        <w:t>合格即可注册学籍</w:t>
      </w:r>
      <w:r w:rsidRPr="009C3539">
        <w:rPr>
          <w:rFonts w:eastAsia="仿宋" w:hAnsi="仿宋" w:hint="eastAsia"/>
          <w:color w:val="000000"/>
          <w:kern w:val="0"/>
          <w:sz w:val="28"/>
          <w:szCs w:val="28"/>
        </w:rPr>
        <w:t>；</w:t>
      </w:r>
      <w:r w:rsidRPr="009C3539">
        <w:rPr>
          <w:rFonts w:eastAsia="仿宋" w:hAnsi="仿宋"/>
          <w:color w:val="000000"/>
          <w:kern w:val="0"/>
          <w:sz w:val="28"/>
          <w:szCs w:val="28"/>
        </w:rPr>
        <w:t>二是对取消入学资格的规定更加严格，审查发现新生的录取通知、考生信息等证明材料，与本人实际情况不符，或者有其他违反国家招生考试规定情形的，取消入学资格。同时，新《办法》对新生复查的程序进行了更为具体严格的规定</w:t>
      </w:r>
      <w:r w:rsidRPr="009C3539">
        <w:rPr>
          <w:rFonts w:eastAsia="仿宋" w:hAnsi="仿宋" w:hint="eastAsia"/>
          <w:color w:val="000000"/>
          <w:kern w:val="0"/>
          <w:sz w:val="28"/>
          <w:szCs w:val="28"/>
        </w:rPr>
        <w:t>，</w:t>
      </w:r>
      <w:r w:rsidRPr="009C3539">
        <w:rPr>
          <w:rFonts w:eastAsia="仿宋" w:hAnsi="仿宋"/>
          <w:color w:val="000000"/>
          <w:kern w:val="0"/>
          <w:sz w:val="28"/>
          <w:szCs w:val="28"/>
        </w:rPr>
        <w:t>入学三个月内复查</w:t>
      </w:r>
      <w:r w:rsidRPr="009C3539">
        <w:rPr>
          <w:rFonts w:eastAsia="仿宋" w:hAnsi="仿宋"/>
          <w:color w:val="000000"/>
          <w:kern w:val="0"/>
          <w:sz w:val="28"/>
          <w:szCs w:val="28"/>
        </w:rPr>
        <w:t xml:space="preserve"> </w:t>
      </w:r>
      <w:r w:rsidRPr="009C3539">
        <w:rPr>
          <w:rFonts w:eastAsia="仿宋" w:hAnsi="仿宋"/>
          <w:color w:val="000000"/>
          <w:kern w:val="0"/>
          <w:sz w:val="28"/>
          <w:szCs w:val="28"/>
        </w:rPr>
        <w:t>，复查中发现学生存在弄虚作假、徇私舞弊等情形的，确定为复查不合格，取消学籍</w:t>
      </w:r>
      <w:r w:rsidRPr="009C3539">
        <w:rPr>
          <w:rFonts w:eastAsia="仿宋" w:hAnsi="仿宋" w:hint="eastAsia"/>
          <w:color w:val="000000"/>
          <w:kern w:val="0"/>
          <w:sz w:val="28"/>
          <w:szCs w:val="28"/>
        </w:rPr>
        <w:t>，</w:t>
      </w:r>
      <w:r w:rsidRPr="009C3539">
        <w:rPr>
          <w:rFonts w:eastAsia="仿宋" w:hAnsi="仿宋"/>
          <w:color w:val="000000"/>
          <w:kern w:val="0"/>
          <w:sz w:val="28"/>
          <w:szCs w:val="28"/>
        </w:rPr>
        <w:t>情节严重的，学校应当移交有关部门调查处理。</w:t>
      </w:r>
    </w:p>
    <w:p w:rsidR="009C3539" w:rsidRPr="009C3539" w:rsidRDefault="009C3539" w:rsidP="009C3539">
      <w:pPr>
        <w:widowControl/>
        <w:spacing w:line="360" w:lineRule="auto"/>
        <w:ind w:firstLine="570"/>
        <w:jc w:val="left"/>
        <w:rPr>
          <w:rFonts w:eastAsia="仿宋"/>
          <w:color w:val="000000"/>
          <w:kern w:val="0"/>
          <w:sz w:val="28"/>
          <w:szCs w:val="28"/>
        </w:rPr>
      </w:pPr>
      <w:r w:rsidRPr="009C3539">
        <w:rPr>
          <w:rFonts w:eastAsia="仿宋" w:hAnsi="仿宋"/>
          <w:color w:val="000000"/>
          <w:kern w:val="0"/>
          <w:sz w:val="28"/>
          <w:szCs w:val="28"/>
        </w:rPr>
        <w:t>针对有可能出现的冒名顶替等情况，新《办法》规定学生在校期间变更姓名、出生日期等要有正当理由，并提供有法定效力的相应证</w:t>
      </w:r>
      <w:r w:rsidRPr="009C3539">
        <w:rPr>
          <w:rFonts w:eastAsia="仿宋" w:hAnsi="仿宋"/>
          <w:color w:val="000000"/>
          <w:kern w:val="0"/>
          <w:sz w:val="28"/>
          <w:szCs w:val="28"/>
        </w:rPr>
        <w:lastRenderedPageBreak/>
        <w:t>明文件。从制度上和操作上减少和杜绝了冒名顶替、弄虚作假获得入学资格的可能性。</w:t>
      </w:r>
    </w:p>
    <w:p w:rsidR="009C3539" w:rsidRPr="009C3539" w:rsidRDefault="008D1F9C" w:rsidP="009C3539">
      <w:pPr>
        <w:widowControl/>
        <w:spacing w:line="360" w:lineRule="auto"/>
        <w:ind w:firstLine="570"/>
        <w:jc w:val="left"/>
        <w:rPr>
          <w:rFonts w:eastAsia="仿宋" w:hAnsi="仿宋"/>
          <w:b/>
          <w:color w:val="000000"/>
          <w:kern w:val="0"/>
          <w:sz w:val="28"/>
          <w:szCs w:val="28"/>
        </w:rPr>
      </w:pPr>
      <w:r w:rsidRPr="008D1F9C">
        <w:rPr>
          <w:rFonts w:eastAsia="仿宋" w:hAnsi="仿宋" w:hint="eastAsia"/>
          <w:b/>
          <w:color w:val="000000"/>
          <w:kern w:val="0"/>
          <w:sz w:val="28"/>
          <w:szCs w:val="28"/>
        </w:rPr>
        <w:t>三</w:t>
      </w:r>
      <w:r>
        <w:rPr>
          <w:rFonts w:eastAsia="仿宋" w:hAnsi="仿宋"/>
          <w:b/>
          <w:color w:val="000000"/>
          <w:kern w:val="0"/>
          <w:sz w:val="28"/>
          <w:szCs w:val="28"/>
        </w:rPr>
        <w:t>、</w:t>
      </w:r>
      <w:r w:rsidR="009C3539" w:rsidRPr="009C3539">
        <w:rPr>
          <w:rFonts w:eastAsia="仿宋" w:hAnsi="仿宋"/>
          <w:b/>
          <w:color w:val="000000"/>
          <w:kern w:val="0"/>
          <w:sz w:val="28"/>
          <w:szCs w:val="28"/>
        </w:rPr>
        <w:t>实行重修（考）制度</w:t>
      </w:r>
    </w:p>
    <w:p w:rsidR="009C3539" w:rsidRPr="009C3539" w:rsidRDefault="009C3539" w:rsidP="009C3539">
      <w:pPr>
        <w:widowControl/>
        <w:spacing w:line="360" w:lineRule="auto"/>
        <w:ind w:firstLine="570"/>
        <w:jc w:val="left"/>
        <w:rPr>
          <w:rFonts w:eastAsia="仿宋" w:hAnsi="仿宋"/>
          <w:color w:val="000000"/>
          <w:kern w:val="0"/>
          <w:sz w:val="28"/>
          <w:szCs w:val="28"/>
        </w:rPr>
      </w:pPr>
      <w:r w:rsidRPr="009C3539">
        <w:rPr>
          <w:rFonts w:eastAsia="仿宋" w:hAnsi="仿宋"/>
          <w:color w:val="000000"/>
          <w:kern w:val="0"/>
          <w:sz w:val="28"/>
          <w:szCs w:val="28"/>
        </w:rPr>
        <w:t>新《办法》规定对考核成绩不合格的课程实行补考、重修与改选相结合的制度。每门课程只有一次补考机会，每学期开学组织对上一学期考核成绩不合格的课程的补考。补考成绩合格，课程成绩按</w:t>
      </w:r>
      <w:r w:rsidRPr="009C3539">
        <w:rPr>
          <w:rFonts w:eastAsia="仿宋" w:hAnsi="仿宋"/>
          <w:color w:val="000000"/>
          <w:kern w:val="0"/>
          <w:sz w:val="28"/>
          <w:szCs w:val="28"/>
        </w:rPr>
        <w:t>60</w:t>
      </w:r>
      <w:r w:rsidRPr="009C3539">
        <w:rPr>
          <w:rFonts w:eastAsia="仿宋" w:hAnsi="仿宋"/>
          <w:color w:val="000000"/>
          <w:kern w:val="0"/>
          <w:sz w:val="28"/>
          <w:szCs w:val="28"/>
        </w:rPr>
        <w:t>分记，获得规定的学分。补考成绩不合格的，必修课程、限选课程应重修；任选课程可选择重修，也可改选其他课程。重修合格的课程考核成绩按实际分数记。对于考核合格的课程，如学生对考核成绩不满意，可申请重修（考），课程结业成绩按最高成绩记载。同时，新《办法》</w:t>
      </w:r>
      <w:r w:rsidRPr="009C3539">
        <w:rPr>
          <w:rFonts w:eastAsia="仿宋" w:hAnsi="仿宋" w:hint="eastAsia"/>
          <w:color w:val="000000"/>
          <w:kern w:val="0"/>
          <w:sz w:val="28"/>
          <w:szCs w:val="28"/>
        </w:rPr>
        <w:t>还</w:t>
      </w:r>
      <w:r w:rsidRPr="009C3539">
        <w:rPr>
          <w:rFonts w:eastAsia="仿宋" w:hAnsi="仿宋"/>
          <w:color w:val="000000"/>
          <w:kern w:val="0"/>
          <w:sz w:val="28"/>
          <w:szCs w:val="28"/>
        </w:rPr>
        <w:t>界定了各类免修情况。</w:t>
      </w:r>
    </w:p>
    <w:p w:rsidR="009C3539" w:rsidRPr="009C3539" w:rsidRDefault="008D1F9C" w:rsidP="009C3539">
      <w:pPr>
        <w:widowControl/>
        <w:spacing w:line="360" w:lineRule="auto"/>
        <w:ind w:firstLine="570"/>
        <w:jc w:val="left"/>
        <w:rPr>
          <w:rFonts w:eastAsia="仿宋" w:hAnsi="仿宋"/>
          <w:b/>
          <w:color w:val="000000"/>
          <w:kern w:val="0"/>
          <w:sz w:val="28"/>
          <w:szCs w:val="28"/>
        </w:rPr>
      </w:pPr>
      <w:r>
        <w:rPr>
          <w:rFonts w:eastAsia="仿宋" w:hAnsi="仿宋" w:hint="eastAsia"/>
          <w:b/>
          <w:color w:val="000000"/>
          <w:kern w:val="0"/>
          <w:sz w:val="28"/>
          <w:szCs w:val="28"/>
        </w:rPr>
        <w:t>四</w:t>
      </w:r>
      <w:r w:rsidR="009C3539" w:rsidRPr="009C3539">
        <w:rPr>
          <w:rFonts w:eastAsia="仿宋" w:hAnsi="仿宋"/>
          <w:b/>
          <w:color w:val="000000"/>
          <w:kern w:val="0"/>
          <w:sz w:val="28"/>
          <w:szCs w:val="28"/>
        </w:rPr>
        <w:t>、建立完善的学业预警机制</w:t>
      </w:r>
    </w:p>
    <w:p w:rsidR="009C3539" w:rsidRPr="009C3539" w:rsidRDefault="009C3539" w:rsidP="009C3539">
      <w:pPr>
        <w:widowControl/>
        <w:spacing w:line="360" w:lineRule="auto"/>
        <w:ind w:firstLine="570"/>
        <w:jc w:val="left"/>
        <w:rPr>
          <w:rFonts w:eastAsia="仿宋" w:hAnsi="仿宋"/>
          <w:color w:val="000000"/>
          <w:kern w:val="0"/>
          <w:sz w:val="28"/>
          <w:szCs w:val="28"/>
        </w:rPr>
      </w:pPr>
      <w:r w:rsidRPr="009C3539">
        <w:rPr>
          <w:rFonts w:eastAsia="仿宋" w:hAnsi="仿宋"/>
          <w:color w:val="000000"/>
          <w:kern w:val="0"/>
          <w:sz w:val="28"/>
          <w:szCs w:val="28"/>
        </w:rPr>
        <w:t>新《办法》规定学院实施学生学业警示机制。</w:t>
      </w:r>
      <w:r w:rsidRPr="009C3539">
        <w:rPr>
          <w:rFonts w:eastAsia="仿宋" w:hAnsi="仿宋" w:hint="eastAsia"/>
          <w:color w:val="000000"/>
          <w:kern w:val="0"/>
          <w:sz w:val="28"/>
          <w:szCs w:val="28"/>
        </w:rPr>
        <w:t>具体</w:t>
      </w:r>
      <w:r w:rsidRPr="009C3539">
        <w:rPr>
          <w:rFonts w:eastAsia="仿宋" w:hAnsi="仿宋"/>
          <w:color w:val="000000"/>
          <w:kern w:val="0"/>
          <w:sz w:val="28"/>
          <w:szCs w:val="28"/>
        </w:rPr>
        <w:t>分为学业预警警示、延长学习年限警示、无学士学位警示和退学警示。学籍处理标准由以前的不及格课程门数改为不及格课程累计学分，每学年结束经补考后，已修读的课程不及格学分累计达到</w:t>
      </w:r>
      <w:r w:rsidRPr="009C3539">
        <w:rPr>
          <w:rFonts w:eastAsia="仿宋" w:hAnsi="仿宋"/>
          <w:color w:val="000000"/>
          <w:kern w:val="0"/>
          <w:sz w:val="28"/>
          <w:szCs w:val="28"/>
        </w:rPr>
        <w:t>20</w:t>
      </w:r>
      <w:r w:rsidRPr="009C3539">
        <w:rPr>
          <w:rFonts w:eastAsia="仿宋" w:hAnsi="仿宋"/>
          <w:color w:val="000000"/>
          <w:kern w:val="0"/>
          <w:sz w:val="28"/>
          <w:szCs w:val="28"/>
        </w:rPr>
        <w:t>及以上但低于</w:t>
      </w:r>
      <w:r w:rsidRPr="009C3539">
        <w:rPr>
          <w:rFonts w:eastAsia="仿宋" w:hAnsi="仿宋"/>
          <w:color w:val="000000"/>
          <w:kern w:val="0"/>
          <w:sz w:val="28"/>
          <w:szCs w:val="28"/>
        </w:rPr>
        <w:t>30</w:t>
      </w:r>
      <w:r w:rsidRPr="009C3539">
        <w:rPr>
          <w:rFonts w:eastAsia="仿宋" w:hAnsi="仿宋"/>
          <w:color w:val="000000"/>
          <w:kern w:val="0"/>
          <w:sz w:val="28"/>
          <w:szCs w:val="28"/>
        </w:rPr>
        <w:t>（不含</w:t>
      </w:r>
      <w:r w:rsidRPr="009C3539">
        <w:rPr>
          <w:rFonts w:eastAsia="仿宋" w:hAnsi="仿宋"/>
          <w:color w:val="000000"/>
          <w:kern w:val="0"/>
          <w:sz w:val="28"/>
          <w:szCs w:val="28"/>
        </w:rPr>
        <w:t>30</w:t>
      </w:r>
      <w:r w:rsidRPr="009C3539">
        <w:rPr>
          <w:rFonts w:eastAsia="仿宋" w:hAnsi="仿宋"/>
          <w:color w:val="000000"/>
          <w:kern w:val="0"/>
          <w:sz w:val="28"/>
          <w:szCs w:val="28"/>
        </w:rPr>
        <w:t>）学分的，给予跟班试读处理，不及格学分累计达</w:t>
      </w:r>
      <w:r w:rsidRPr="009C3539">
        <w:rPr>
          <w:rFonts w:eastAsia="仿宋" w:hAnsi="仿宋"/>
          <w:color w:val="000000"/>
          <w:kern w:val="0"/>
          <w:sz w:val="28"/>
          <w:szCs w:val="28"/>
        </w:rPr>
        <w:t>30</w:t>
      </w:r>
      <w:r w:rsidRPr="009C3539">
        <w:rPr>
          <w:rFonts w:eastAsia="仿宋" w:hAnsi="仿宋"/>
          <w:color w:val="000000"/>
          <w:kern w:val="0"/>
          <w:sz w:val="28"/>
          <w:szCs w:val="28"/>
        </w:rPr>
        <w:t>及以上的，给予留级处理。</w:t>
      </w:r>
    </w:p>
    <w:p w:rsidR="009C3539" w:rsidRPr="009C3539" w:rsidRDefault="008D1F9C" w:rsidP="009C3539">
      <w:pPr>
        <w:widowControl/>
        <w:spacing w:line="360" w:lineRule="auto"/>
        <w:ind w:firstLine="570"/>
        <w:jc w:val="left"/>
        <w:rPr>
          <w:rFonts w:eastAsia="仿宋" w:hAnsi="仿宋"/>
          <w:b/>
          <w:color w:val="000000"/>
          <w:kern w:val="0"/>
          <w:sz w:val="28"/>
          <w:szCs w:val="28"/>
        </w:rPr>
      </w:pPr>
      <w:r>
        <w:rPr>
          <w:rFonts w:eastAsia="仿宋" w:hAnsi="仿宋" w:hint="eastAsia"/>
          <w:b/>
          <w:color w:val="000000"/>
          <w:kern w:val="0"/>
          <w:sz w:val="28"/>
          <w:szCs w:val="28"/>
        </w:rPr>
        <w:t>五</w:t>
      </w:r>
      <w:r w:rsidR="009C3539" w:rsidRPr="009C3539">
        <w:rPr>
          <w:rFonts w:eastAsia="仿宋" w:hAnsi="仿宋"/>
          <w:b/>
          <w:color w:val="000000"/>
          <w:kern w:val="0"/>
          <w:sz w:val="28"/>
          <w:szCs w:val="28"/>
        </w:rPr>
        <w:t>、鼓励支持学生创新创业</w:t>
      </w:r>
    </w:p>
    <w:p w:rsidR="009C3539" w:rsidRPr="009C3539" w:rsidRDefault="009C3539" w:rsidP="009C3539">
      <w:pPr>
        <w:widowControl/>
        <w:spacing w:line="360" w:lineRule="auto"/>
        <w:ind w:firstLine="570"/>
        <w:jc w:val="left"/>
        <w:rPr>
          <w:rFonts w:eastAsia="仿宋" w:hAnsi="仿宋"/>
          <w:color w:val="000000"/>
          <w:kern w:val="0"/>
          <w:sz w:val="28"/>
          <w:szCs w:val="28"/>
        </w:rPr>
      </w:pPr>
      <w:r w:rsidRPr="009C3539">
        <w:rPr>
          <w:rFonts w:eastAsia="仿宋" w:hAnsi="仿宋"/>
          <w:color w:val="000000"/>
          <w:kern w:val="0"/>
          <w:sz w:val="28"/>
          <w:szCs w:val="28"/>
        </w:rPr>
        <w:t>近年来，大学应届毕业生数量屡创新高，就业形势日趋复杂严峻。新《办法》采取积极措施鼓励支持学生创新创业，以创业带动就业，为学生成长成才保驾护航。新《办法》增设了</w:t>
      </w:r>
      <w:r w:rsidRPr="009C3539">
        <w:rPr>
          <w:rFonts w:eastAsia="仿宋" w:hAnsi="仿宋" w:hint="eastAsia"/>
          <w:color w:val="000000"/>
          <w:kern w:val="0"/>
          <w:sz w:val="28"/>
          <w:szCs w:val="28"/>
        </w:rPr>
        <w:t>二</w:t>
      </w:r>
      <w:r w:rsidRPr="009C3539">
        <w:rPr>
          <w:rFonts w:eastAsia="仿宋" w:hAnsi="仿宋"/>
          <w:color w:val="000000"/>
          <w:kern w:val="0"/>
          <w:sz w:val="28"/>
          <w:szCs w:val="28"/>
        </w:rPr>
        <w:t>项鼓励学生创新创业</w:t>
      </w:r>
      <w:r w:rsidRPr="009C3539">
        <w:rPr>
          <w:rFonts w:eastAsia="仿宋" w:hAnsi="仿宋"/>
          <w:color w:val="000000"/>
          <w:kern w:val="0"/>
          <w:sz w:val="28"/>
          <w:szCs w:val="28"/>
        </w:rPr>
        <w:lastRenderedPageBreak/>
        <w:t>的具体制度。一是将创新创业折算学分、计入成绩，二是建立了休学创业的弹性学制，可在</w:t>
      </w:r>
      <w:r w:rsidRPr="009C3539">
        <w:rPr>
          <w:rFonts w:eastAsia="仿宋" w:hAnsi="仿宋" w:hint="eastAsia"/>
          <w:color w:val="000000"/>
          <w:kern w:val="0"/>
          <w:sz w:val="28"/>
          <w:szCs w:val="28"/>
        </w:rPr>
        <w:t>最长</w:t>
      </w:r>
      <w:r w:rsidRPr="009C3539">
        <w:rPr>
          <w:rFonts w:eastAsia="仿宋" w:hAnsi="仿宋"/>
          <w:color w:val="000000"/>
          <w:kern w:val="0"/>
          <w:sz w:val="28"/>
          <w:szCs w:val="28"/>
        </w:rPr>
        <w:t>修业年限的基础上</w:t>
      </w:r>
      <w:r w:rsidRPr="009C3539">
        <w:rPr>
          <w:rFonts w:eastAsia="仿宋" w:hAnsi="仿宋" w:hint="eastAsia"/>
          <w:color w:val="000000"/>
          <w:kern w:val="0"/>
          <w:sz w:val="28"/>
          <w:szCs w:val="28"/>
        </w:rPr>
        <w:t>再</w:t>
      </w:r>
      <w:r w:rsidRPr="009C3539">
        <w:rPr>
          <w:rFonts w:eastAsia="仿宋" w:hAnsi="仿宋"/>
          <w:color w:val="000000"/>
          <w:kern w:val="0"/>
          <w:sz w:val="28"/>
          <w:szCs w:val="28"/>
        </w:rPr>
        <w:t>延长</w:t>
      </w:r>
      <w:r w:rsidRPr="009C3539">
        <w:rPr>
          <w:rFonts w:eastAsia="仿宋" w:hAnsi="仿宋"/>
          <w:color w:val="000000"/>
          <w:kern w:val="0"/>
          <w:sz w:val="28"/>
          <w:szCs w:val="28"/>
        </w:rPr>
        <w:t>2</w:t>
      </w:r>
      <w:r w:rsidRPr="009C3539">
        <w:rPr>
          <w:rFonts w:eastAsia="仿宋" w:hAnsi="仿宋"/>
          <w:color w:val="000000"/>
          <w:kern w:val="0"/>
          <w:sz w:val="28"/>
          <w:szCs w:val="28"/>
        </w:rPr>
        <w:t>年，这些都是对“大众创业，万众创新”政策口号的积极响应，有助于学生将理论知识与社会实践相结合，激发学生的创业积极性。</w:t>
      </w:r>
    </w:p>
    <w:p w:rsidR="009C3539" w:rsidRPr="009C3539" w:rsidRDefault="008D1F9C" w:rsidP="009C3539">
      <w:pPr>
        <w:widowControl/>
        <w:spacing w:line="360" w:lineRule="auto"/>
        <w:ind w:firstLine="570"/>
        <w:jc w:val="left"/>
        <w:rPr>
          <w:rFonts w:eastAsia="仿宋" w:hAnsi="仿宋"/>
          <w:b/>
          <w:color w:val="000000"/>
          <w:kern w:val="0"/>
          <w:sz w:val="28"/>
          <w:szCs w:val="28"/>
        </w:rPr>
      </w:pPr>
      <w:r>
        <w:rPr>
          <w:rFonts w:eastAsia="仿宋" w:hAnsi="仿宋" w:hint="eastAsia"/>
          <w:b/>
          <w:color w:val="000000"/>
          <w:kern w:val="0"/>
          <w:sz w:val="28"/>
          <w:szCs w:val="28"/>
        </w:rPr>
        <w:t>六</w:t>
      </w:r>
      <w:r w:rsidR="009C3539" w:rsidRPr="009C3539">
        <w:rPr>
          <w:rFonts w:eastAsia="仿宋" w:hAnsi="仿宋" w:hint="eastAsia"/>
          <w:b/>
          <w:color w:val="000000"/>
          <w:kern w:val="0"/>
          <w:sz w:val="28"/>
          <w:szCs w:val="28"/>
        </w:rPr>
        <w:t>、加强</w:t>
      </w:r>
      <w:r w:rsidR="009C3539" w:rsidRPr="009C3539">
        <w:rPr>
          <w:rFonts w:eastAsia="仿宋" w:hAnsi="仿宋"/>
          <w:b/>
          <w:color w:val="000000"/>
          <w:kern w:val="0"/>
          <w:sz w:val="28"/>
          <w:szCs w:val="28"/>
        </w:rPr>
        <w:t>学术诚信教育</w:t>
      </w:r>
    </w:p>
    <w:p w:rsidR="009C3539" w:rsidRPr="009C3539" w:rsidRDefault="00021C3B" w:rsidP="009C3539">
      <w:pPr>
        <w:widowControl/>
        <w:spacing w:line="360" w:lineRule="auto"/>
        <w:ind w:firstLine="570"/>
        <w:jc w:val="left"/>
        <w:rPr>
          <w:rFonts w:eastAsia="仿宋" w:hAnsi="仿宋"/>
          <w:color w:val="000000"/>
          <w:kern w:val="0"/>
          <w:sz w:val="28"/>
          <w:szCs w:val="28"/>
        </w:rPr>
      </w:pPr>
      <w:r w:rsidRPr="00021C3B">
        <w:rPr>
          <w:rFonts w:eastAsia="仿宋" w:hAnsi="仿宋"/>
          <w:color w:val="000000"/>
          <w:kern w:val="0"/>
          <w:sz w:val="28"/>
          <w:szCs w:val="28"/>
        </w:rPr>
        <w:t>大学生的学术诚信是整个国家诚信体系的重要组成部分，</w:t>
      </w:r>
      <w:r w:rsidR="009C3539" w:rsidRPr="009C3539">
        <w:rPr>
          <w:rFonts w:eastAsia="仿宋" w:hAnsi="仿宋"/>
          <w:color w:val="000000"/>
          <w:kern w:val="0"/>
          <w:sz w:val="28"/>
          <w:szCs w:val="28"/>
        </w:rPr>
        <w:t>新</w:t>
      </w:r>
      <w:r w:rsidR="009C3539" w:rsidRPr="009C3539">
        <w:rPr>
          <w:rFonts w:eastAsia="仿宋" w:hAnsi="仿宋" w:hint="eastAsia"/>
          <w:color w:val="000000"/>
          <w:kern w:val="0"/>
          <w:sz w:val="28"/>
          <w:szCs w:val="28"/>
        </w:rPr>
        <w:t>《办法》的体现出了学院对</w:t>
      </w:r>
      <w:r w:rsidR="009C3539" w:rsidRPr="009C3539">
        <w:rPr>
          <w:rFonts w:eastAsia="仿宋" w:hAnsi="仿宋"/>
          <w:color w:val="000000"/>
          <w:kern w:val="0"/>
          <w:sz w:val="28"/>
          <w:szCs w:val="28"/>
        </w:rPr>
        <w:t>学术诚信教育</w:t>
      </w:r>
      <w:r w:rsidR="009C3539" w:rsidRPr="009C3539">
        <w:rPr>
          <w:rFonts w:eastAsia="仿宋" w:hAnsi="仿宋" w:hint="eastAsia"/>
          <w:color w:val="000000"/>
          <w:kern w:val="0"/>
          <w:sz w:val="28"/>
          <w:szCs w:val="28"/>
        </w:rPr>
        <w:t>的高度重视。</w:t>
      </w:r>
      <w:r w:rsidR="009C3539" w:rsidRPr="009C3539">
        <w:rPr>
          <w:rFonts w:eastAsia="仿宋" w:hAnsi="仿宋"/>
          <w:color w:val="000000"/>
          <w:kern w:val="0"/>
          <w:sz w:val="28"/>
          <w:szCs w:val="28"/>
        </w:rPr>
        <w:t>新</w:t>
      </w:r>
      <w:r w:rsidR="009C3539" w:rsidRPr="009C3539">
        <w:rPr>
          <w:rFonts w:eastAsia="仿宋" w:hAnsi="仿宋" w:hint="eastAsia"/>
          <w:color w:val="000000"/>
          <w:kern w:val="0"/>
          <w:sz w:val="28"/>
          <w:szCs w:val="28"/>
        </w:rPr>
        <w:t>《办法》</w:t>
      </w:r>
      <w:r w:rsidR="009C3539" w:rsidRPr="009C3539">
        <w:rPr>
          <w:rFonts w:eastAsia="仿宋" w:hAnsi="仿宋"/>
          <w:color w:val="000000"/>
          <w:kern w:val="0"/>
          <w:sz w:val="28"/>
          <w:szCs w:val="28"/>
        </w:rPr>
        <w:t>明确要求大学生要恪守学术道德、坚守学术诚信。加强学术诚信教育的同时，制度上也采取了建立惩戒机制等措施，对于失信、学术不端的行为，给予处分，甚至开除学籍或取消学历学位证书。</w:t>
      </w:r>
    </w:p>
    <w:p w:rsidR="009C3539" w:rsidRPr="009C3539" w:rsidRDefault="00021C3B" w:rsidP="009C3539">
      <w:pPr>
        <w:widowControl/>
        <w:spacing w:line="360" w:lineRule="auto"/>
        <w:ind w:firstLine="570"/>
        <w:jc w:val="left"/>
        <w:rPr>
          <w:rFonts w:eastAsia="仿宋" w:hAnsi="仿宋"/>
          <w:color w:val="000000"/>
          <w:kern w:val="0"/>
          <w:sz w:val="28"/>
          <w:szCs w:val="28"/>
        </w:rPr>
      </w:pPr>
      <w:r>
        <w:rPr>
          <w:rFonts w:eastAsia="仿宋" w:hAnsi="仿宋" w:hint="eastAsia"/>
          <w:color w:val="000000"/>
          <w:kern w:val="0"/>
          <w:sz w:val="28"/>
          <w:szCs w:val="28"/>
        </w:rPr>
        <w:t>总之</w:t>
      </w:r>
      <w:r>
        <w:rPr>
          <w:rFonts w:eastAsia="仿宋" w:hAnsi="仿宋"/>
          <w:color w:val="000000"/>
          <w:kern w:val="0"/>
          <w:sz w:val="28"/>
          <w:szCs w:val="28"/>
        </w:rPr>
        <w:t>，</w:t>
      </w:r>
      <w:r w:rsidR="009C3539" w:rsidRPr="009C3539">
        <w:rPr>
          <w:rFonts w:eastAsia="仿宋" w:hAnsi="仿宋" w:hint="eastAsia"/>
          <w:color w:val="000000"/>
          <w:kern w:val="0"/>
          <w:sz w:val="28"/>
          <w:szCs w:val="28"/>
        </w:rPr>
        <w:t>新版</w:t>
      </w:r>
      <w:r w:rsidR="009C3539" w:rsidRPr="009C3539">
        <w:rPr>
          <w:rFonts w:eastAsia="仿宋" w:hAnsi="仿宋"/>
          <w:color w:val="000000"/>
          <w:kern w:val="0"/>
          <w:sz w:val="28"/>
          <w:szCs w:val="28"/>
        </w:rPr>
        <w:t>《长江大学文理学院学生学籍管理办法》</w:t>
      </w:r>
      <w:r w:rsidR="009C3539" w:rsidRPr="009C3539">
        <w:rPr>
          <w:rFonts w:eastAsia="仿宋" w:hAnsi="仿宋" w:hint="eastAsia"/>
          <w:color w:val="000000"/>
          <w:kern w:val="0"/>
          <w:sz w:val="28"/>
          <w:szCs w:val="28"/>
        </w:rPr>
        <w:t>的修订进一步规</w:t>
      </w:r>
      <w:r w:rsidR="007E793F">
        <w:rPr>
          <w:rFonts w:eastAsia="仿宋" w:hAnsi="仿宋" w:hint="eastAsia"/>
          <w:color w:val="000000"/>
          <w:kern w:val="0"/>
          <w:sz w:val="28"/>
          <w:szCs w:val="28"/>
        </w:rPr>
        <w:t>范了对</w:t>
      </w:r>
      <w:r w:rsidR="009C3539" w:rsidRPr="009C3539">
        <w:rPr>
          <w:rFonts w:eastAsia="仿宋" w:hAnsi="仿宋" w:hint="eastAsia"/>
          <w:color w:val="000000"/>
          <w:kern w:val="0"/>
          <w:sz w:val="28"/>
          <w:szCs w:val="28"/>
        </w:rPr>
        <w:t>学生学籍</w:t>
      </w:r>
      <w:r w:rsidR="007E793F">
        <w:rPr>
          <w:rFonts w:eastAsia="仿宋" w:hAnsi="仿宋" w:hint="eastAsia"/>
          <w:color w:val="000000"/>
          <w:kern w:val="0"/>
          <w:sz w:val="28"/>
          <w:szCs w:val="28"/>
        </w:rPr>
        <w:t>的管理，为学院提高人才培养质量提供</w:t>
      </w:r>
      <w:r w:rsidR="009C3539" w:rsidRPr="009C3539">
        <w:rPr>
          <w:rFonts w:eastAsia="仿宋" w:hAnsi="仿宋" w:hint="eastAsia"/>
          <w:color w:val="000000"/>
          <w:kern w:val="0"/>
          <w:sz w:val="28"/>
          <w:szCs w:val="28"/>
        </w:rPr>
        <w:t>了制度保障。</w:t>
      </w:r>
    </w:p>
    <w:p w:rsidR="009C3539" w:rsidRPr="009C3539" w:rsidRDefault="009C3539" w:rsidP="006F19A3">
      <w:pPr>
        <w:spacing w:line="360" w:lineRule="auto"/>
        <w:rPr>
          <w:rFonts w:ascii="Calibri" w:eastAsia="仿宋" w:hAnsi="Calibri" w:cs="Calibri"/>
          <w:b/>
          <w:bCs/>
          <w:color w:val="000000"/>
          <w:sz w:val="30"/>
          <w:szCs w:val="30"/>
        </w:rPr>
      </w:pPr>
    </w:p>
    <w:p w:rsidR="009C3539" w:rsidRDefault="009C3539" w:rsidP="006F19A3">
      <w:pPr>
        <w:spacing w:line="360" w:lineRule="auto"/>
        <w:rPr>
          <w:rFonts w:ascii="Calibri" w:eastAsia="仿宋" w:hAnsi="Calibri" w:cs="Calibri"/>
          <w:b/>
          <w:bCs/>
          <w:color w:val="000000"/>
          <w:sz w:val="30"/>
          <w:szCs w:val="30"/>
        </w:rPr>
      </w:pPr>
    </w:p>
    <w:p w:rsidR="009C3539" w:rsidRPr="007E793F" w:rsidRDefault="009C3539" w:rsidP="006F19A3">
      <w:pPr>
        <w:spacing w:line="360" w:lineRule="auto"/>
        <w:rPr>
          <w:rFonts w:ascii="Calibri" w:eastAsia="仿宋" w:hAnsi="Calibri" w:cs="Calibri"/>
          <w:b/>
          <w:bCs/>
          <w:color w:val="000000"/>
          <w:sz w:val="30"/>
          <w:szCs w:val="30"/>
        </w:rPr>
      </w:pPr>
    </w:p>
    <w:p w:rsidR="00F553C6" w:rsidRDefault="00F553C6">
      <w:pPr>
        <w:spacing w:line="360" w:lineRule="auto"/>
        <w:ind w:firstLineChars="200" w:firstLine="602"/>
        <w:jc w:val="center"/>
        <w:rPr>
          <w:rFonts w:ascii="Calibri" w:eastAsia="仿宋" w:hAnsi="Calibri" w:cs="Calibri"/>
          <w:b/>
          <w:bCs/>
          <w:color w:val="000000"/>
          <w:sz w:val="30"/>
          <w:szCs w:val="30"/>
        </w:rPr>
      </w:pPr>
    </w:p>
    <w:p w:rsidR="00F553C6" w:rsidRDefault="00F553C6">
      <w:pPr>
        <w:spacing w:line="360" w:lineRule="auto"/>
        <w:ind w:firstLineChars="200" w:firstLine="602"/>
        <w:jc w:val="center"/>
        <w:rPr>
          <w:rFonts w:ascii="Calibri" w:eastAsia="仿宋" w:hAnsi="Calibri" w:cs="Calibri"/>
          <w:b/>
          <w:bCs/>
          <w:color w:val="000000"/>
          <w:sz w:val="30"/>
          <w:szCs w:val="30"/>
        </w:rPr>
      </w:pPr>
    </w:p>
    <w:p w:rsidR="00F553C6" w:rsidRDefault="00F553C6">
      <w:pPr>
        <w:spacing w:line="360" w:lineRule="auto"/>
        <w:ind w:firstLineChars="200" w:firstLine="602"/>
        <w:jc w:val="center"/>
        <w:rPr>
          <w:rFonts w:ascii="Calibri" w:eastAsia="仿宋" w:hAnsi="Calibri" w:cs="Calibri"/>
          <w:b/>
          <w:bCs/>
          <w:color w:val="000000"/>
          <w:sz w:val="30"/>
          <w:szCs w:val="30"/>
        </w:rPr>
      </w:pPr>
    </w:p>
    <w:p w:rsidR="00F553C6" w:rsidRDefault="00F553C6">
      <w:pPr>
        <w:spacing w:line="360" w:lineRule="auto"/>
        <w:ind w:firstLineChars="200" w:firstLine="602"/>
        <w:jc w:val="center"/>
        <w:rPr>
          <w:rFonts w:ascii="Calibri" w:eastAsia="仿宋" w:hAnsi="Calibri" w:cs="Calibri"/>
          <w:b/>
          <w:bCs/>
          <w:color w:val="000000"/>
          <w:sz w:val="30"/>
          <w:szCs w:val="30"/>
        </w:rPr>
      </w:pPr>
    </w:p>
    <w:p w:rsidR="00F553C6" w:rsidRDefault="00F553C6">
      <w:pPr>
        <w:spacing w:line="360" w:lineRule="auto"/>
        <w:ind w:firstLineChars="200" w:firstLine="602"/>
        <w:jc w:val="center"/>
        <w:rPr>
          <w:rFonts w:ascii="Calibri" w:eastAsia="仿宋" w:hAnsi="Calibri" w:cs="Calibri"/>
          <w:b/>
          <w:bCs/>
          <w:color w:val="000000"/>
          <w:sz w:val="30"/>
          <w:szCs w:val="30"/>
        </w:rPr>
      </w:pPr>
    </w:p>
    <w:p w:rsidR="00F553C6" w:rsidRDefault="00F553C6">
      <w:pPr>
        <w:spacing w:line="360" w:lineRule="auto"/>
        <w:ind w:firstLineChars="200" w:firstLine="602"/>
        <w:jc w:val="center"/>
        <w:rPr>
          <w:rFonts w:ascii="Calibri" w:eastAsia="仿宋" w:hAnsi="Calibri" w:cs="Calibri"/>
          <w:b/>
          <w:bCs/>
          <w:color w:val="000000"/>
          <w:sz w:val="30"/>
          <w:szCs w:val="30"/>
        </w:rPr>
      </w:pPr>
    </w:p>
    <w:p w:rsidR="00F553C6" w:rsidRDefault="00F553C6">
      <w:pPr>
        <w:spacing w:line="360" w:lineRule="auto"/>
        <w:rPr>
          <w:rFonts w:ascii="Calibri" w:eastAsia="仿宋" w:hAnsi="Calibri" w:cs="Calibri"/>
          <w:b/>
          <w:bCs/>
          <w:color w:val="000000"/>
          <w:sz w:val="30"/>
          <w:szCs w:val="30"/>
        </w:rPr>
        <w:sectPr w:rsidR="00F553C6">
          <w:headerReference w:type="default" r:id="rId10"/>
          <w:footerReference w:type="default" r:id="rId11"/>
          <w:pgSz w:w="11906" w:h="16838"/>
          <w:pgMar w:top="1440" w:right="1800" w:bottom="1440" w:left="1800" w:header="851" w:footer="992" w:gutter="0"/>
          <w:pgNumType w:start="1"/>
          <w:cols w:space="425"/>
          <w:docGrid w:type="lines" w:linePitch="312"/>
        </w:sectPr>
      </w:pPr>
    </w:p>
    <w:p w:rsidR="00F553C6" w:rsidRDefault="004E033D">
      <w:pPr>
        <w:spacing w:line="360" w:lineRule="auto"/>
        <w:ind w:firstLineChars="200" w:firstLine="602"/>
        <w:jc w:val="center"/>
        <w:rPr>
          <w:rFonts w:ascii="Calibri" w:eastAsia="仿宋" w:hAnsi="Calibri" w:cs="Calibri"/>
          <w:b/>
          <w:bCs/>
          <w:color w:val="000000"/>
          <w:sz w:val="30"/>
          <w:szCs w:val="30"/>
        </w:rPr>
      </w:pPr>
      <w:r>
        <w:rPr>
          <w:rFonts w:ascii="Calibri" w:eastAsia="仿宋" w:hAnsi="Calibri" w:cs="Calibri" w:hint="eastAsia"/>
          <w:b/>
          <w:bCs/>
          <w:color w:val="000000"/>
          <w:sz w:val="30"/>
          <w:szCs w:val="30"/>
        </w:rPr>
        <w:lastRenderedPageBreak/>
        <w:t>学院举行设计类专业校企合作签约授牌仪式</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10月25日下午，在荆州市城市规划设计研究院会议室，我院举行设计类专业校企合作签约授牌仪式。我院副院长郭睦庚代表学院向荆州市城市规划设计研究院授予“人才合作培养单位”牌匾，双方签署校企合作协议。</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荆州市城市规划设计研究院党委书记、院长秦军，副院长李新家、董龙彬出席签约仪式。</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双方一致表示将以实际行动贯彻落实党的十九大精神，进一步发挥校企各自优势、深入开展交流合作，大力培养高素质应用型人才，为地方经济和社会发展做出更大的贡献。</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我院教务处处长魏文君、招生与合作教育处处长李波涛、建筑与设计系系主任史千里、党总支书记许梦怡，荆州市城市规划设计研究院工会主席王虹和我院建筑与设计系9名学生代表参加上述活动。</w:t>
      </w:r>
    </w:p>
    <w:p w:rsidR="00BA4C34" w:rsidRDefault="00BA4C34">
      <w:pPr>
        <w:spacing w:line="360" w:lineRule="auto"/>
        <w:ind w:firstLineChars="200" w:firstLine="560"/>
        <w:rPr>
          <w:rFonts w:ascii="仿宋" w:eastAsia="仿宋" w:hAnsi="仿宋"/>
          <w:color w:val="000000"/>
          <w:sz w:val="28"/>
          <w:szCs w:val="28"/>
        </w:rPr>
      </w:pPr>
    </w:p>
    <w:p w:rsidR="00F553C6" w:rsidRDefault="004E033D">
      <w:pPr>
        <w:spacing w:line="360" w:lineRule="auto"/>
        <w:ind w:firstLineChars="200" w:firstLine="602"/>
        <w:jc w:val="center"/>
        <w:rPr>
          <w:rFonts w:ascii="Calibri" w:eastAsia="仿宋" w:hAnsi="Calibri" w:cs="Calibri"/>
          <w:b/>
          <w:color w:val="000000"/>
          <w:sz w:val="30"/>
          <w:szCs w:val="30"/>
        </w:rPr>
      </w:pPr>
      <w:r>
        <w:rPr>
          <w:rFonts w:ascii="Calibri" w:eastAsia="仿宋" w:hAnsi="Calibri" w:cs="Calibri" w:hint="eastAsia"/>
          <w:b/>
          <w:color w:val="000000"/>
          <w:sz w:val="30"/>
          <w:szCs w:val="30"/>
        </w:rPr>
        <w:t>机电系与荆州职业技术学院开展产学研合作</w:t>
      </w:r>
    </w:p>
    <w:p w:rsidR="00F553C6" w:rsidRDefault="004E033D">
      <w:pPr>
        <w:spacing w:line="360" w:lineRule="auto"/>
        <w:ind w:firstLineChars="200" w:firstLine="480"/>
        <w:rPr>
          <w:rFonts w:ascii="仿宋" w:eastAsia="仿宋" w:hAnsi="仿宋"/>
          <w:color w:val="000000"/>
          <w:sz w:val="28"/>
          <w:szCs w:val="28"/>
        </w:rPr>
      </w:pPr>
      <w:r>
        <w:rPr>
          <w:rFonts w:ascii="宋体" w:hAnsi="宋体" w:cs="宋体" w:hint="eastAsia"/>
          <w:color w:val="000000"/>
          <w:sz w:val="24"/>
          <w:shd w:val="clear" w:color="auto" w:fill="FFFFFF"/>
        </w:rPr>
        <w:t xml:space="preserve"> </w:t>
      </w:r>
      <w:r>
        <w:rPr>
          <w:rFonts w:ascii="宋体" w:hAnsi="宋体" w:cs="宋体" w:hint="eastAsia"/>
          <w:color w:val="000000"/>
          <w:sz w:val="28"/>
          <w:szCs w:val="28"/>
          <w:shd w:val="clear" w:color="auto" w:fill="FFFFFF"/>
        </w:rPr>
        <w:t xml:space="preserve"> </w:t>
      </w:r>
      <w:r>
        <w:rPr>
          <w:rFonts w:ascii="仿宋" w:eastAsia="仿宋" w:hAnsi="仿宋" w:hint="eastAsia"/>
          <w:color w:val="000000"/>
          <w:sz w:val="28"/>
          <w:szCs w:val="28"/>
        </w:rPr>
        <w:t>10月16日上午，荆州职业技术学院机电系张书记、培训中心王院长、周主任、李老师等一行4人，与机电系领导班子在西校区行政楼4楼机电系会议室就产学研合作进行了深入的探讨，并对机械类专业学生金工实习、数控实训等工作具体环节进行商谈。</w:t>
      </w:r>
    </w:p>
    <w:p w:rsidR="00F553C6" w:rsidRDefault="004E033D">
      <w:pPr>
        <w:tabs>
          <w:tab w:val="left" w:pos="6705"/>
        </w:tabs>
        <w:ind w:firstLineChars="200" w:firstLine="560"/>
        <w:rPr>
          <w:rFonts w:ascii="仿宋" w:eastAsia="仿宋" w:hAnsi="仿宋"/>
          <w:color w:val="000000"/>
          <w:sz w:val="28"/>
          <w:szCs w:val="28"/>
        </w:rPr>
      </w:pPr>
      <w:r>
        <w:rPr>
          <w:rFonts w:ascii="仿宋" w:eastAsia="仿宋" w:hAnsi="仿宋" w:hint="eastAsia"/>
          <w:color w:val="000000"/>
          <w:sz w:val="28"/>
          <w:szCs w:val="28"/>
        </w:rPr>
        <w:t>教学副主任呙明辉首先介绍了本系机械类专业学生学习和课程安排的基本情况，希望借助职业</w:t>
      </w:r>
      <w:r>
        <w:rPr>
          <w:rFonts w:ascii="仿宋" w:eastAsia="仿宋" w:hAnsi="仿宋"/>
          <w:color w:val="000000"/>
          <w:sz w:val="28"/>
          <w:szCs w:val="28"/>
        </w:rPr>
        <w:t>技术学院</w:t>
      </w:r>
      <w:r>
        <w:rPr>
          <w:rFonts w:ascii="仿宋" w:eastAsia="仿宋" w:hAnsi="仿宋" w:hint="eastAsia"/>
          <w:color w:val="000000"/>
          <w:sz w:val="28"/>
          <w:szCs w:val="28"/>
        </w:rPr>
        <w:t>国家示范中心的优质资源，在学生实习、实践环节提供优质服务，力争学生在动手能力、创新活</w:t>
      </w:r>
      <w:r>
        <w:rPr>
          <w:rFonts w:ascii="仿宋" w:eastAsia="仿宋" w:hAnsi="仿宋" w:hint="eastAsia"/>
          <w:color w:val="000000"/>
          <w:sz w:val="28"/>
          <w:szCs w:val="28"/>
        </w:rPr>
        <w:lastRenderedPageBreak/>
        <w:t>动上有所突破。</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荆州职业技术学院与文理学院双方有多年的合作关系。该院机电系张书记表示排除一切困难，满足我系教学需求，保证我系学生实习实训课程的顺利进行。培训中心王院长对荆州职业技术学院的机构调整进行了简要介绍，并对今后合作的方式进行了洽谈。</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最后，系主任付兵教授进行了总结发言，希望双方在创新创业、科研等方面上深度合作，开展产学研研究，实现共赢，最终双方对合作交流达成共识。</w:t>
      </w:r>
    </w:p>
    <w:p w:rsidR="00BA4C34" w:rsidRDefault="00BA4C34">
      <w:pPr>
        <w:spacing w:line="360" w:lineRule="auto"/>
        <w:ind w:firstLineChars="200" w:firstLine="560"/>
        <w:rPr>
          <w:rFonts w:ascii="仿宋" w:eastAsia="仿宋" w:hAnsi="仿宋"/>
          <w:color w:val="000000"/>
          <w:sz w:val="28"/>
          <w:szCs w:val="28"/>
        </w:rPr>
      </w:pPr>
    </w:p>
    <w:p w:rsidR="00F553C6" w:rsidRDefault="004E033D">
      <w:pPr>
        <w:spacing w:line="360" w:lineRule="auto"/>
        <w:ind w:firstLineChars="200" w:firstLine="602"/>
        <w:jc w:val="center"/>
        <w:rPr>
          <w:rFonts w:ascii="Calibri" w:eastAsia="仿宋" w:hAnsi="Calibri" w:cs="Calibri"/>
          <w:b/>
          <w:color w:val="000000"/>
          <w:sz w:val="30"/>
          <w:szCs w:val="30"/>
        </w:rPr>
      </w:pPr>
      <w:r>
        <w:rPr>
          <w:rFonts w:ascii="Calibri" w:eastAsia="仿宋" w:hAnsi="Calibri" w:cs="Calibri" w:hint="eastAsia"/>
          <w:b/>
          <w:color w:val="000000"/>
          <w:sz w:val="30"/>
          <w:szCs w:val="30"/>
        </w:rPr>
        <w:t>基础课部教师赴文华学院学习体育教学经验</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9月28日，基础课部主任李成军带领体育教研室主任介博、体育专业教师赴文华学院学习体育教学经验。</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李成军一行受到文华学院基础学部主任林益、公共体育系主任陈智芳、副主任余昭伟等的热情接待。余昭伟带领李成军一行，参观了该校室内外体育运动场馆，观摩了该校公共体育教学课。</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座谈会上，李成军对文华学院的热情接待表示感谢，并说明了此行的目的和意义，陈智芳就文华学院体育工作做了全面的介绍。双方就公共体育课教学与管理、学生体育竞赛组织与管理、学生体质测试的开展等进行了深入交流。</w:t>
      </w:r>
    </w:p>
    <w:p w:rsidR="00BA4C34" w:rsidRDefault="00BA4C34">
      <w:pPr>
        <w:spacing w:line="360" w:lineRule="auto"/>
        <w:ind w:firstLineChars="200" w:firstLine="560"/>
        <w:rPr>
          <w:rFonts w:ascii="仿宋" w:eastAsia="仿宋" w:hAnsi="仿宋"/>
          <w:color w:val="000000"/>
          <w:sz w:val="28"/>
          <w:szCs w:val="28"/>
        </w:rPr>
      </w:pPr>
    </w:p>
    <w:p w:rsidR="00BA4C34" w:rsidRDefault="00BA4C34">
      <w:pPr>
        <w:spacing w:line="360" w:lineRule="auto"/>
        <w:ind w:firstLineChars="200" w:firstLine="560"/>
        <w:rPr>
          <w:rFonts w:ascii="仿宋" w:eastAsia="仿宋" w:hAnsi="仿宋"/>
          <w:color w:val="000000"/>
          <w:sz w:val="28"/>
          <w:szCs w:val="28"/>
        </w:rPr>
      </w:pPr>
    </w:p>
    <w:p w:rsidR="00BA4C34" w:rsidRDefault="00BA4C34">
      <w:pPr>
        <w:spacing w:line="360" w:lineRule="auto"/>
        <w:ind w:firstLineChars="200" w:firstLine="560"/>
        <w:rPr>
          <w:rFonts w:ascii="仿宋" w:eastAsia="仿宋" w:hAnsi="仿宋"/>
          <w:color w:val="000000"/>
          <w:sz w:val="28"/>
          <w:szCs w:val="28"/>
        </w:rPr>
      </w:pPr>
    </w:p>
    <w:p w:rsidR="00F553C6" w:rsidRDefault="004E033D">
      <w:pPr>
        <w:spacing w:line="360" w:lineRule="auto"/>
        <w:ind w:firstLineChars="200" w:firstLine="602"/>
        <w:jc w:val="center"/>
        <w:rPr>
          <w:rFonts w:ascii="仿宋" w:eastAsia="仿宋" w:hAnsi="仿宋"/>
          <w:b/>
          <w:color w:val="000000"/>
          <w:sz w:val="30"/>
          <w:szCs w:val="30"/>
        </w:rPr>
      </w:pPr>
      <w:r>
        <w:rPr>
          <w:rFonts w:ascii="仿宋" w:eastAsia="仿宋" w:hAnsi="仿宋" w:hint="eastAsia"/>
          <w:b/>
          <w:color w:val="000000"/>
          <w:sz w:val="30"/>
          <w:szCs w:val="30"/>
        </w:rPr>
        <w:lastRenderedPageBreak/>
        <w:t>管理系学子获沙盘模拟经营大赛全国总决赛二等奖</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10月31日，从刚刚收官的第十三届全国大学生沙盘模拟经营大赛全国总决赛场上传来喜讯：由我院工商管理系董毅等同学组成的参赛队经过两天的奋勇拼搏，从全国各高校的128支参赛队中脱颖而出，取得二等奖。</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董毅、郑紫萱、李博文、张琴、谌方龙5名同学在张菊、张茂惠子老师的带领和指导下，以完善的经营战略规划、合理的岗位分工、通过PC终端线上独立操作、并行作业，各司其责，协同运作，出色完成6年所有经营决策和运作活动。</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本届大赛为期2天，在福建农林大学举行，共有来自全国30多个省市百余所高校的768名师生参加，大赛依托全新的约创沙盘平台（互联网沙盘），充分展示了来自全国本科高校竞赛团队的竞技风采。</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大赛由中国高等教育学会高等财经教育分会主办、福建农林大学承办、新道科技股份有限公司提供技术支持。</w:t>
      </w:r>
      <w:r>
        <w:rPr>
          <w:rFonts w:ascii="Calibri" w:eastAsia="仿宋" w:hAnsi="Calibri" w:cs="Calibri"/>
          <w:color w:val="000000"/>
          <w:sz w:val="28"/>
          <w:szCs w:val="28"/>
        </w:rPr>
        <w:t>    </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hint="eastAsia"/>
          <w:color w:val="000000"/>
          <w:sz w:val="28"/>
          <w:szCs w:val="28"/>
        </w:rPr>
        <w:t>这支获奖团队在此前该项赛事的湖北省总决赛中勇夺魁首。</w:t>
      </w:r>
    </w:p>
    <w:p w:rsidR="00BA4C34" w:rsidRDefault="00BA4C34">
      <w:pPr>
        <w:spacing w:line="360" w:lineRule="auto"/>
        <w:ind w:firstLineChars="200" w:firstLine="600"/>
        <w:rPr>
          <w:rFonts w:ascii="仿宋" w:eastAsia="仿宋" w:hAnsi="仿宋"/>
          <w:color w:val="000000"/>
          <w:sz w:val="30"/>
          <w:szCs w:val="30"/>
        </w:rPr>
      </w:pPr>
    </w:p>
    <w:p w:rsidR="00F553C6" w:rsidRDefault="004E033D">
      <w:pPr>
        <w:spacing w:line="360" w:lineRule="auto"/>
        <w:ind w:firstLineChars="200" w:firstLine="602"/>
        <w:jc w:val="center"/>
        <w:rPr>
          <w:rFonts w:ascii="仿宋" w:eastAsia="仿宋" w:hAnsi="仿宋"/>
          <w:b/>
          <w:color w:val="000000"/>
          <w:sz w:val="30"/>
          <w:szCs w:val="30"/>
        </w:rPr>
      </w:pPr>
      <w:r>
        <w:rPr>
          <w:rFonts w:ascii="仿宋" w:eastAsia="仿宋" w:hAnsi="仿宋" w:hint="eastAsia"/>
          <w:b/>
          <w:color w:val="000000"/>
          <w:sz w:val="30"/>
          <w:szCs w:val="30"/>
        </w:rPr>
        <w:t>外语系举办日语学习经验交流会</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为了加深英日专业学生对日语二级考试的了解，明确自己的方向，10月9日晚七点，外语系在一教310举办了以“日语二级考试交流会”为主题的日语学习经验交流会。14级三位日语考试成绩优秀的学长学姐王竟龙、阮国姣和徐瑶玲向15级、16级英日专业学弟学妹们进行了经验交流。</w:t>
      </w:r>
      <w:r>
        <w:rPr>
          <w:rFonts w:ascii="Calibri" w:eastAsia="仿宋" w:hAnsi="Calibri" w:cs="Calibri"/>
          <w:color w:val="000000"/>
          <w:sz w:val="28"/>
          <w:szCs w:val="28"/>
        </w:rPr>
        <w:t>  </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lastRenderedPageBreak/>
        <w:t>三位学姐学长一一上台进行经验分享，他们就学习和考试中遇到的问题提出了自己的看法，并结合自身实际为学弟学妹们提供了宝贵的经验。</w:t>
      </w:r>
    </w:p>
    <w:p w:rsidR="00F553C6" w:rsidRDefault="004E033D">
      <w:pPr>
        <w:spacing w:line="360" w:lineRule="auto"/>
        <w:ind w:firstLineChars="200" w:firstLine="560"/>
        <w:rPr>
          <w:rFonts w:ascii="仿宋" w:eastAsia="仿宋" w:hAnsi="仿宋"/>
          <w:color w:val="000000"/>
          <w:sz w:val="28"/>
          <w:szCs w:val="28"/>
        </w:rPr>
      </w:pPr>
      <w:r>
        <w:rPr>
          <w:rFonts w:ascii="仿宋" w:eastAsia="仿宋" w:hAnsi="仿宋"/>
          <w:color w:val="000000"/>
          <w:sz w:val="28"/>
          <w:szCs w:val="28"/>
        </w:rPr>
        <w:t>交流会持续一个多小时，同学们纷纷表示受益匪浅，不仅让他们更加明确未来前进的方向，为马上考试的同学提供了有益的指导与帮助，更有助于他们有效地制定考试规划，更加积极主动地去学习</w:t>
      </w:r>
      <w:r>
        <w:rPr>
          <w:rFonts w:ascii="仿宋" w:eastAsia="仿宋" w:hAnsi="仿宋" w:hint="eastAsia"/>
          <w:color w:val="000000"/>
          <w:sz w:val="28"/>
          <w:szCs w:val="28"/>
        </w:rPr>
        <w:t>。</w:t>
      </w:r>
    </w:p>
    <w:p w:rsidR="00F553C6" w:rsidRDefault="00F553C6">
      <w:pPr>
        <w:spacing w:line="360" w:lineRule="auto"/>
        <w:rPr>
          <w:rFonts w:ascii="仿宋" w:eastAsia="仿宋" w:hAnsi="仿宋"/>
          <w:color w:val="000000"/>
          <w:sz w:val="28"/>
          <w:szCs w:val="28"/>
        </w:rPr>
        <w:sectPr w:rsidR="00F553C6">
          <w:headerReference w:type="default" r:id="rId12"/>
          <w:pgSz w:w="11906" w:h="16838"/>
          <w:pgMar w:top="1440" w:right="1800" w:bottom="1440" w:left="1800" w:header="851" w:footer="992" w:gutter="0"/>
          <w:cols w:space="425"/>
          <w:docGrid w:type="lines" w:linePitch="312"/>
        </w:sectPr>
      </w:pPr>
    </w:p>
    <w:p w:rsidR="00F553C6" w:rsidRDefault="004E033D">
      <w:pPr>
        <w:jc w:val="center"/>
        <w:rPr>
          <w:rFonts w:ascii="仿宋" w:eastAsia="仿宋" w:hAnsi="仿宋"/>
          <w:b/>
          <w:sz w:val="30"/>
          <w:szCs w:val="30"/>
        </w:rPr>
      </w:pPr>
      <w:r>
        <w:rPr>
          <w:rFonts w:ascii="仿宋" w:eastAsia="仿宋" w:hAnsi="仿宋" w:hint="eastAsia"/>
          <w:b/>
          <w:sz w:val="30"/>
          <w:szCs w:val="30"/>
        </w:rPr>
        <w:lastRenderedPageBreak/>
        <w:t>省委高校工委省教育厅召开全省高校2017年秋季学期重点工作推进会</w:t>
      </w:r>
    </w:p>
    <w:p w:rsidR="00F553C6" w:rsidRDefault="004E033D">
      <w:pPr>
        <w:ind w:firstLineChars="200" w:firstLine="560"/>
        <w:jc w:val="left"/>
        <w:rPr>
          <w:rFonts w:ascii="仿宋" w:eastAsia="仿宋" w:hAnsi="仿宋"/>
          <w:sz w:val="28"/>
          <w:szCs w:val="28"/>
        </w:rPr>
      </w:pPr>
      <w:r>
        <w:rPr>
          <w:rFonts w:ascii="仿宋" w:eastAsia="仿宋" w:hAnsi="仿宋" w:hint="eastAsia"/>
          <w:sz w:val="28"/>
          <w:szCs w:val="28"/>
        </w:rPr>
        <w:t>为进一步贯彻落实中央、省委省政府近期重点工作部署，做好迎接学习宣传贯彻落实十九大的各项工作，9月28日，省委高校工委、省教育厅召开全省高校2017年秋季学期重点工作推进会。省教育厅党组书记、厅长陶宏出席会议并讲话。省教育厅厅级领导、全省高校党委书记及宣传、安全保卫部门主要负责同志、省教育厅机关处室及直属单位主要负责人参加会议。</w:t>
      </w:r>
    </w:p>
    <w:p w:rsidR="00F553C6" w:rsidRDefault="004E033D">
      <w:pPr>
        <w:ind w:firstLineChars="200" w:firstLine="560"/>
        <w:rPr>
          <w:rFonts w:ascii="仿宋" w:eastAsia="仿宋" w:hAnsi="仿宋"/>
          <w:sz w:val="28"/>
          <w:szCs w:val="28"/>
        </w:rPr>
      </w:pPr>
      <w:r>
        <w:rPr>
          <w:rFonts w:ascii="仿宋" w:eastAsia="仿宋" w:hAnsi="仿宋" w:hint="eastAsia"/>
          <w:sz w:val="28"/>
          <w:szCs w:val="28"/>
        </w:rPr>
        <w:t>会议强调，从现在起到今年年底，是一个重要而特殊的阶段，高校是党建要地、人才高地、安全稳定重地，肩负特殊使命，也要做出特殊贡献。党的十九大召开以后，各高校要根据中央、省委的部署，学习十九大、宣传十九大、贯彻十九大、落实十九大，用党的十九大精神统一思想、武装头脑、指导实践，推动高校党的建设、思想政治工作和高等教育改革发展迈上新的台阶。</w:t>
      </w:r>
    </w:p>
    <w:p w:rsidR="00F553C6" w:rsidRDefault="004E033D">
      <w:pPr>
        <w:ind w:firstLineChars="200" w:firstLine="560"/>
        <w:rPr>
          <w:rFonts w:ascii="仿宋" w:eastAsia="仿宋" w:hAnsi="仿宋"/>
          <w:sz w:val="28"/>
          <w:szCs w:val="28"/>
        </w:rPr>
        <w:sectPr w:rsidR="00F553C6">
          <w:headerReference w:type="default" r:id="rId13"/>
          <w:pgSz w:w="11906" w:h="16838"/>
          <w:pgMar w:top="1440" w:right="1800" w:bottom="1440" w:left="1800" w:header="851" w:footer="992" w:gutter="0"/>
          <w:cols w:space="425"/>
          <w:docGrid w:type="lines" w:linePitch="312"/>
        </w:sectPr>
      </w:pPr>
      <w:r>
        <w:rPr>
          <w:rFonts w:ascii="仿宋" w:eastAsia="仿宋" w:hAnsi="仿宋" w:hint="eastAsia"/>
          <w:sz w:val="28"/>
          <w:szCs w:val="28"/>
        </w:rPr>
        <w:t>会议要求，全省高校要突出五项重点工作，在五个方面创造新业绩，展现新形象。</w:t>
      </w:r>
      <w:r>
        <w:rPr>
          <w:rFonts w:ascii="仿宋" w:eastAsia="仿宋" w:hAnsi="仿宋" w:hint="eastAsia"/>
          <w:b/>
          <w:sz w:val="28"/>
          <w:szCs w:val="28"/>
        </w:rPr>
        <w:t>一是要履行全面从严治党主体责任。</w:t>
      </w:r>
      <w:r>
        <w:rPr>
          <w:rFonts w:ascii="仿宋" w:eastAsia="仿宋" w:hAnsi="仿宋" w:hint="eastAsia"/>
          <w:sz w:val="28"/>
          <w:szCs w:val="28"/>
        </w:rPr>
        <w:t>在思想认识上再深化，各高校党委要牢固树立抓好党建是第一政绩的意识，要牢固树立党组织书记是第一责任人的意识，党员要牢固树立第一身份是党员意识。要坚决破除 “例外论””影响论”“过头论”等错误认识。在责任担当上进一步明责确责、履责尽责、督责问责，在作风建设上担当，在支持管理上担当，在源头治腐上担当。在建章立制上再固化，要重视制度建设，完善</w:t>
      </w:r>
      <w:r>
        <w:rPr>
          <w:rFonts w:ascii="仿宋" w:eastAsia="仿宋" w:hAnsi="仿宋"/>
          <w:sz w:val="28"/>
          <w:szCs w:val="28"/>
        </w:rPr>
        <w:t>制度体</w:t>
      </w:r>
      <w:r>
        <w:rPr>
          <w:rFonts w:ascii="仿宋" w:eastAsia="仿宋" w:hAnsi="仿宋" w:hint="eastAsia"/>
          <w:sz w:val="28"/>
          <w:szCs w:val="28"/>
        </w:rPr>
        <w:t>系</w:t>
      </w:r>
      <w:r>
        <w:rPr>
          <w:rFonts w:ascii="仿宋" w:eastAsia="仿宋" w:hAnsi="仿宋"/>
          <w:sz w:val="28"/>
          <w:szCs w:val="28"/>
        </w:rPr>
        <w:t>，</w:t>
      </w:r>
    </w:p>
    <w:p w:rsidR="00F553C6" w:rsidRDefault="004E033D">
      <w:pPr>
        <w:jc w:val="left"/>
        <w:rPr>
          <w:rFonts w:ascii="仿宋" w:eastAsia="仿宋" w:hAnsi="仿宋"/>
          <w:color w:val="000000"/>
          <w:sz w:val="28"/>
          <w:szCs w:val="28"/>
        </w:rPr>
      </w:pPr>
      <w:r>
        <w:rPr>
          <w:rFonts w:ascii="仿宋" w:eastAsia="仿宋" w:hAnsi="仿宋" w:hint="eastAsia"/>
          <w:color w:val="000000"/>
          <w:sz w:val="28"/>
          <w:szCs w:val="28"/>
        </w:rPr>
        <w:lastRenderedPageBreak/>
        <w:t>狠抓制度执行。在巡视成果上再转化，要在见底清零、拓展深化和常管常严上下功夫。</w:t>
      </w:r>
      <w:r>
        <w:rPr>
          <w:rFonts w:ascii="仿宋" w:eastAsia="仿宋" w:hAnsi="仿宋" w:hint="eastAsia"/>
          <w:b/>
          <w:bCs/>
          <w:color w:val="000000"/>
          <w:sz w:val="28"/>
          <w:szCs w:val="28"/>
        </w:rPr>
        <w:t>二是要坚决打赢维护高校稳定攻坚战。</w:t>
      </w:r>
      <w:r>
        <w:rPr>
          <w:rFonts w:ascii="仿宋" w:eastAsia="仿宋" w:hAnsi="仿宋" w:hint="eastAsia"/>
          <w:color w:val="000000"/>
          <w:sz w:val="28"/>
          <w:szCs w:val="28"/>
        </w:rPr>
        <w:t>要强化网络安全领域、公共安全领域和食品卫生安全领域等重点领域的管理。要强化非法“校园贷”问题等重点事的防控。</w:t>
      </w:r>
      <w:r>
        <w:rPr>
          <w:rFonts w:ascii="仿宋" w:eastAsia="仿宋" w:hAnsi="仿宋" w:hint="eastAsia"/>
          <w:b/>
          <w:bCs/>
          <w:color w:val="000000"/>
          <w:sz w:val="28"/>
          <w:szCs w:val="28"/>
        </w:rPr>
        <w:t>三是要加强改进高校思想政治工作。</w:t>
      </w:r>
      <w:r>
        <w:rPr>
          <w:rFonts w:ascii="仿宋" w:eastAsia="仿宋" w:hAnsi="仿宋" w:hint="eastAsia"/>
          <w:color w:val="000000"/>
          <w:sz w:val="28"/>
          <w:szCs w:val="28"/>
        </w:rPr>
        <w:t>各高校要进一步提高政治站位、强化政治担当、履实政治责任、提高政治能力，以改革创新精神加强高校思想政治工作。下一步，要在学生思政、教师思政、课程思政、学科思政、环境思政上聚焦发力。</w:t>
      </w:r>
      <w:r>
        <w:rPr>
          <w:rFonts w:ascii="仿宋" w:eastAsia="仿宋" w:hAnsi="仿宋" w:hint="eastAsia"/>
          <w:b/>
          <w:bCs/>
          <w:color w:val="000000"/>
          <w:sz w:val="28"/>
          <w:szCs w:val="28"/>
        </w:rPr>
        <w:t>四是要持续推动高等教育内涵发展。</w:t>
      </w:r>
      <w:r>
        <w:rPr>
          <w:rFonts w:ascii="仿宋" w:eastAsia="仿宋" w:hAnsi="仿宋" w:hint="eastAsia"/>
          <w:color w:val="000000"/>
          <w:sz w:val="28"/>
          <w:szCs w:val="28"/>
        </w:rPr>
        <w:t>重点要做到“五个根本”：坚持立德树人的根本任务、坚持提高质量的根本追求、坚持分类发展的根本路径、坚持改革创新的根本动力、坚持服务社会的根本取向。推动优势大学研究型发展，推进地方本科高校应用型发展，推进高等职业院校技能型发展。</w:t>
      </w:r>
      <w:r>
        <w:rPr>
          <w:rFonts w:ascii="仿宋" w:eastAsia="仿宋" w:hAnsi="仿宋" w:hint="eastAsia"/>
          <w:b/>
          <w:bCs/>
          <w:color w:val="000000"/>
          <w:sz w:val="28"/>
          <w:szCs w:val="28"/>
        </w:rPr>
        <w:t>五是要共同营造良好氛围和教育生态。</w:t>
      </w:r>
      <w:r>
        <w:rPr>
          <w:rFonts w:ascii="仿宋" w:eastAsia="仿宋" w:hAnsi="仿宋" w:hint="eastAsia"/>
          <w:color w:val="000000"/>
          <w:sz w:val="28"/>
          <w:szCs w:val="28"/>
        </w:rPr>
        <w:t>党的十九大，是在全面建成小康社会决胜阶段、中国特色社会主义发展关键时期召开的一次十分重要的大会。学习、宣传、贯彻、落实党的十九大精神，是当前和今后一个时期的头等大事。各高校要共同营造“四个氛围”：共同营造良好的政治氛围、共同营造良好的发展氛围、共同营造良好的舆论氛围、共同营造良好的社会氛围。</w:t>
      </w:r>
    </w:p>
    <w:p w:rsidR="00F553C6" w:rsidRDefault="004E033D">
      <w:pPr>
        <w:ind w:firstLineChars="200" w:firstLine="560"/>
        <w:rPr>
          <w:rFonts w:ascii="仿宋" w:eastAsia="仿宋" w:hAnsi="仿宋"/>
          <w:color w:val="000000"/>
          <w:sz w:val="28"/>
          <w:szCs w:val="28"/>
        </w:rPr>
      </w:pPr>
      <w:r>
        <w:rPr>
          <w:rFonts w:ascii="仿宋" w:eastAsia="仿宋" w:hAnsi="仿宋" w:hint="eastAsia"/>
          <w:color w:val="000000"/>
          <w:sz w:val="28"/>
          <w:szCs w:val="28"/>
        </w:rPr>
        <w:t>会议还就全省高校政务值班值守、党政主要负责人外出报备、信息报送、教育宣传等工作提出了具体要求。</w:t>
      </w:r>
    </w:p>
    <w:p w:rsidR="00F553C6" w:rsidRDefault="004E033D">
      <w:pPr>
        <w:ind w:firstLineChars="1300" w:firstLine="3900"/>
        <w:rPr>
          <w:rFonts w:ascii="仿宋" w:eastAsia="仿宋" w:hAnsi="仿宋"/>
          <w:color w:val="000000"/>
          <w:sz w:val="30"/>
          <w:szCs w:val="30"/>
        </w:rPr>
      </w:pPr>
      <w:r>
        <w:rPr>
          <w:rFonts w:ascii="仿宋" w:eastAsia="仿宋" w:hAnsi="仿宋" w:hint="eastAsia"/>
          <w:color w:val="000000"/>
          <w:sz w:val="30"/>
          <w:szCs w:val="30"/>
        </w:rPr>
        <w:t>（</w:t>
      </w:r>
      <w:r w:rsidR="007005FC">
        <w:rPr>
          <w:rFonts w:ascii="仿宋" w:eastAsia="仿宋" w:hAnsi="仿宋" w:hint="eastAsia"/>
          <w:color w:val="000000"/>
          <w:sz w:val="30"/>
          <w:szCs w:val="30"/>
        </w:rPr>
        <w:t>编辑</w:t>
      </w:r>
      <w:r>
        <w:rPr>
          <w:rFonts w:ascii="仿宋" w:eastAsia="仿宋" w:hAnsi="仿宋" w:hint="eastAsia"/>
          <w:color w:val="000000"/>
          <w:sz w:val="30"/>
          <w:szCs w:val="30"/>
        </w:rPr>
        <w:t>：于悦）</w:t>
      </w:r>
    </w:p>
    <w:p w:rsidR="00F553C6" w:rsidRDefault="00F553C6">
      <w:pPr>
        <w:ind w:firstLineChars="200" w:firstLine="600"/>
        <w:rPr>
          <w:rFonts w:ascii="仿宋" w:eastAsia="仿宋" w:hAnsi="仿宋"/>
          <w:color w:val="000000"/>
          <w:sz w:val="30"/>
          <w:szCs w:val="30"/>
        </w:rPr>
        <w:sectPr w:rsidR="00F553C6">
          <w:pgSz w:w="11906" w:h="16838"/>
          <w:pgMar w:top="1440" w:right="1800" w:bottom="1440" w:left="1800" w:header="851" w:footer="992" w:gutter="0"/>
          <w:cols w:space="425"/>
          <w:docGrid w:type="lines" w:linePitch="312"/>
        </w:sectPr>
      </w:pPr>
    </w:p>
    <w:p w:rsidR="00F553C6" w:rsidRDefault="00F553C6">
      <w:pPr>
        <w:spacing w:line="360" w:lineRule="auto"/>
        <w:rPr>
          <w:rFonts w:ascii="Calibri" w:eastAsia="仿宋" w:hAnsi="Calibri" w:cs="Calibri"/>
          <w:color w:val="000000"/>
          <w:sz w:val="30"/>
          <w:szCs w:val="30"/>
        </w:rPr>
      </w:pPr>
    </w:p>
    <w:sectPr w:rsidR="00F553C6" w:rsidSect="00C20133">
      <w:headerReference w:type="default" r:id="rId14"/>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287" w:rsidRDefault="00C23287">
      <w:r>
        <w:separator/>
      </w:r>
    </w:p>
  </w:endnote>
  <w:endnote w:type="continuationSeparator" w:id="0">
    <w:p w:rsidR="00C23287" w:rsidRDefault="00C23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C6" w:rsidRDefault="00C20133">
    <w:pPr>
      <w:pStyle w:val="a5"/>
      <w:jc w:val="center"/>
    </w:pPr>
    <w:r>
      <w:fldChar w:fldCharType="begin"/>
    </w:r>
    <w:r w:rsidR="004E033D">
      <w:instrText>PAGE   \* MERGEFORMAT</w:instrText>
    </w:r>
    <w:r>
      <w:fldChar w:fldCharType="separate"/>
    </w:r>
    <w:r w:rsidR="007825A7" w:rsidRPr="007825A7">
      <w:rPr>
        <w:noProof/>
        <w:lang w:val="zh-CN"/>
      </w:rPr>
      <w:t>1</w:t>
    </w:r>
    <w:r>
      <w:fldChar w:fldCharType="end"/>
    </w:r>
  </w:p>
  <w:p w:rsidR="00F553C6" w:rsidRDefault="00F553C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287" w:rsidRDefault="00C23287">
      <w:r>
        <w:separator/>
      </w:r>
    </w:p>
  </w:footnote>
  <w:footnote w:type="continuationSeparator" w:id="0">
    <w:p w:rsidR="00C23287" w:rsidRDefault="00C23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C6" w:rsidRDefault="00F553C6">
    <w:pPr>
      <w:pStyle w:val="a6"/>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C6" w:rsidRDefault="004E033D">
    <w:pPr>
      <w:pStyle w:val="a6"/>
    </w:pPr>
    <w:r>
      <w:rPr>
        <w:rFonts w:ascii="黑体" w:eastAsia="黑体" w:hAnsi="黑体" w:hint="eastAsia"/>
        <w:b/>
        <w:color w:val="984806"/>
        <w:sz w:val="21"/>
      </w:rPr>
      <w:t>工作动态</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C6" w:rsidRDefault="004E033D">
    <w:pPr>
      <w:pStyle w:val="a6"/>
      <w:rPr>
        <w:b/>
        <w:i/>
        <w:color w:val="F79646"/>
        <w:sz w:val="21"/>
      </w:rPr>
    </w:pPr>
    <w:r>
      <w:rPr>
        <w:rFonts w:ascii="黑体" w:eastAsia="黑体" w:hAnsi="黑体" w:hint="eastAsia"/>
        <w:b/>
        <w:color w:val="984806"/>
        <w:sz w:val="21"/>
      </w:rPr>
      <w:t>系部</w:t>
    </w:r>
    <w:r>
      <w:rPr>
        <w:rFonts w:ascii="黑体" w:eastAsia="黑体" w:hAnsi="黑体"/>
        <w:b/>
        <w:color w:val="984806"/>
        <w:sz w:val="21"/>
      </w:rPr>
      <w:t>风采</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C6" w:rsidRDefault="004E033D">
    <w:pPr>
      <w:pStyle w:val="a6"/>
      <w:rPr>
        <w:b/>
        <w:i/>
        <w:color w:val="F79646"/>
        <w:sz w:val="21"/>
      </w:rPr>
    </w:pPr>
    <w:r>
      <w:rPr>
        <w:rFonts w:ascii="黑体" w:eastAsia="黑体" w:hAnsi="黑体" w:hint="eastAsia"/>
        <w:b/>
        <w:color w:val="984806"/>
        <w:sz w:val="21"/>
      </w:rPr>
      <w:t>高教动态</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53C6" w:rsidRDefault="004E033D">
    <w:pPr>
      <w:pStyle w:val="a6"/>
      <w:rPr>
        <w:rFonts w:ascii="黑体" w:eastAsia="黑体" w:hAnsi="黑体"/>
        <w:b/>
        <w:color w:val="984806"/>
        <w:sz w:val="21"/>
      </w:rPr>
    </w:pPr>
    <w:r>
      <w:rPr>
        <w:rFonts w:ascii="黑体" w:eastAsia="黑体" w:hAnsi="黑体" w:hint="eastAsia"/>
        <w:b/>
        <w:color w:val="984806"/>
        <w:sz w:val="21"/>
      </w:rPr>
      <w:t>高教动态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82C6D"/>
    <w:multiLevelType w:val="hybridMultilevel"/>
    <w:tmpl w:val="FA042460"/>
    <w:lvl w:ilvl="0" w:tplc="E092DCFA">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F6D"/>
    <w:rsid w:val="00004971"/>
    <w:rsid w:val="00011FD9"/>
    <w:rsid w:val="000121F4"/>
    <w:rsid w:val="00013A78"/>
    <w:rsid w:val="00013EF9"/>
    <w:rsid w:val="00014C79"/>
    <w:rsid w:val="00021C3B"/>
    <w:rsid w:val="000220EA"/>
    <w:rsid w:val="00022595"/>
    <w:rsid w:val="00023240"/>
    <w:rsid w:val="00023BE5"/>
    <w:rsid w:val="000246A2"/>
    <w:rsid w:val="000316A5"/>
    <w:rsid w:val="00032244"/>
    <w:rsid w:val="000322B9"/>
    <w:rsid w:val="00036F72"/>
    <w:rsid w:val="000445F0"/>
    <w:rsid w:val="00046307"/>
    <w:rsid w:val="000474B7"/>
    <w:rsid w:val="0005297D"/>
    <w:rsid w:val="00055CC0"/>
    <w:rsid w:val="00057C1E"/>
    <w:rsid w:val="000628E0"/>
    <w:rsid w:val="0006354F"/>
    <w:rsid w:val="0006448D"/>
    <w:rsid w:val="00064BDB"/>
    <w:rsid w:val="00064CC8"/>
    <w:rsid w:val="00065ED2"/>
    <w:rsid w:val="000675D8"/>
    <w:rsid w:val="00067652"/>
    <w:rsid w:val="00073401"/>
    <w:rsid w:val="0007390E"/>
    <w:rsid w:val="0007527A"/>
    <w:rsid w:val="000874BD"/>
    <w:rsid w:val="00093FF1"/>
    <w:rsid w:val="00097086"/>
    <w:rsid w:val="000A03D5"/>
    <w:rsid w:val="000A38B0"/>
    <w:rsid w:val="000A3900"/>
    <w:rsid w:val="000B0769"/>
    <w:rsid w:val="000B3ED0"/>
    <w:rsid w:val="000B5CA6"/>
    <w:rsid w:val="000C1BEF"/>
    <w:rsid w:val="000C4D0F"/>
    <w:rsid w:val="000C6D06"/>
    <w:rsid w:val="000C7D71"/>
    <w:rsid w:val="000D1CF3"/>
    <w:rsid w:val="000E2989"/>
    <w:rsid w:val="000E2D14"/>
    <w:rsid w:val="000E2DB1"/>
    <w:rsid w:val="000E3CCE"/>
    <w:rsid w:val="000E4CA6"/>
    <w:rsid w:val="000E51D4"/>
    <w:rsid w:val="000E54BE"/>
    <w:rsid w:val="000E5FB9"/>
    <w:rsid w:val="000E6311"/>
    <w:rsid w:val="000E67D3"/>
    <w:rsid w:val="000E68B2"/>
    <w:rsid w:val="000F41B6"/>
    <w:rsid w:val="000F41CB"/>
    <w:rsid w:val="000F5C0D"/>
    <w:rsid w:val="000F5DDC"/>
    <w:rsid w:val="000F6C2D"/>
    <w:rsid w:val="000F73FC"/>
    <w:rsid w:val="000F7769"/>
    <w:rsid w:val="000F799E"/>
    <w:rsid w:val="001106C6"/>
    <w:rsid w:val="00112418"/>
    <w:rsid w:val="001204D3"/>
    <w:rsid w:val="00120C19"/>
    <w:rsid w:val="00125075"/>
    <w:rsid w:val="001250AA"/>
    <w:rsid w:val="00131441"/>
    <w:rsid w:val="001349E9"/>
    <w:rsid w:val="00136403"/>
    <w:rsid w:val="00136AD0"/>
    <w:rsid w:val="001405DD"/>
    <w:rsid w:val="00146AA7"/>
    <w:rsid w:val="00146FB0"/>
    <w:rsid w:val="00150C05"/>
    <w:rsid w:val="00154D83"/>
    <w:rsid w:val="00156296"/>
    <w:rsid w:val="00160F66"/>
    <w:rsid w:val="00161BDF"/>
    <w:rsid w:val="00165123"/>
    <w:rsid w:val="00171C4F"/>
    <w:rsid w:val="0017235F"/>
    <w:rsid w:val="00172380"/>
    <w:rsid w:val="00173125"/>
    <w:rsid w:val="00175F62"/>
    <w:rsid w:val="00181491"/>
    <w:rsid w:val="0018291F"/>
    <w:rsid w:val="0018313C"/>
    <w:rsid w:val="00184165"/>
    <w:rsid w:val="001849C1"/>
    <w:rsid w:val="0018762E"/>
    <w:rsid w:val="001909CD"/>
    <w:rsid w:val="00190BCF"/>
    <w:rsid w:val="00191DDE"/>
    <w:rsid w:val="0019328F"/>
    <w:rsid w:val="00195F58"/>
    <w:rsid w:val="001A3C75"/>
    <w:rsid w:val="001A3E38"/>
    <w:rsid w:val="001B434A"/>
    <w:rsid w:val="001C08E4"/>
    <w:rsid w:val="001C65F8"/>
    <w:rsid w:val="001C6956"/>
    <w:rsid w:val="001C6A59"/>
    <w:rsid w:val="001C77C8"/>
    <w:rsid w:val="001C7D95"/>
    <w:rsid w:val="001D10D0"/>
    <w:rsid w:val="001D3698"/>
    <w:rsid w:val="001D3757"/>
    <w:rsid w:val="001D45AD"/>
    <w:rsid w:val="001D498E"/>
    <w:rsid w:val="001D782D"/>
    <w:rsid w:val="001E1452"/>
    <w:rsid w:val="001E3D55"/>
    <w:rsid w:val="001F21ED"/>
    <w:rsid w:val="001F784D"/>
    <w:rsid w:val="001F7E10"/>
    <w:rsid w:val="002056FF"/>
    <w:rsid w:val="0021130B"/>
    <w:rsid w:val="002222D9"/>
    <w:rsid w:val="00222AEF"/>
    <w:rsid w:val="002260E9"/>
    <w:rsid w:val="0022625A"/>
    <w:rsid w:val="00232D58"/>
    <w:rsid w:val="00234CFE"/>
    <w:rsid w:val="00235C85"/>
    <w:rsid w:val="00240A9E"/>
    <w:rsid w:val="00241529"/>
    <w:rsid w:val="00241CBB"/>
    <w:rsid w:val="00243754"/>
    <w:rsid w:val="0025069E"/>
    <w:rsid w:val="00256A2B"/>
    <w:rsid w:val="00257110"/>
    <w:rsid w:val="00266C94"/>
    <w:rsid w:val="00274836"/>
    <w:rsid w:val="00275A22"/>
    <w:rsid w:val="0027746D"/>
    <w:rsid w:val="0028253D"/>
    <w:rsid w:val="00290DB2"/>
    <w:rsid w:val="002A11A6"/>
    <w:rsid w:val="002A235E"/>
    <w:rsid w:val="002A4C80"/>
    <w:rsid w:val="002A7645"/>
    <w:rsid w:val="002B3AD6"/>
    <w:rsid w:val="002C026F"/>
    <w:rsid w:val="002C149E"/>
    <w:rsid w:val="002C1B92"/>
    <w:rsid w:val="002C6318"/>
    <w:rsid w:val="002C64FC"/>
    <w:rsid w:val="002C73D9"/>
    <w:rsid w:val="002D1298"/>
    <w:rsid w:val="002D2A68"/>
    <w:rsid w:val="002D3D73"/>
    <w:rsid w:val="002D4937"/>
    <w:rsid w:val="002D4C6D"/>
    <w:rsid w:val="002D553C"/>
    <w:rsid w:val="002E3D04"/>
    <w:rsid w:val="002F1218"/>
    <w:rsid w:val="002F1767"/>
    <w:rsid w:val="002F1CFD"/>
    <w:rsid w:val="002F59AF"/>
    <w:rsid w:val="002F66FD"/>
    <w:rsid w:val="00302486"/>
    <w:rsid w:val="003039B3"/>
    <w:rsid w:val="00304437"/>
    <w:rsid w:val="0030633B"/>
    <w:rsid w:val="00307EF5"/>
    <w:rsid w:val="00312591"/>
    <w:rsid w:val="00315863"/>
    <w:rsid w:val="003246D2"/>
    <w:rsid w:val="0032541A"/>
    <w:rsid w:val="003265D1"/>
    <w:rsid w:val="0033208A"/>
    <w:rsid w:val="003342D7"/>
    <w:rsid w:val="00335B7C"/>
    <w:rsid w:val="00341345"/>
    <w:rsid w:val="00360D9F"/>
    <w:rsid w:val="00373508"/>
    <w:rsid w:val="0037557C"/>
    <w:rsid w:val="00376C67"/>
    <w:rsid w:val="0037756B"/>
    <w:rsid w:val="00377C84"/>
    <w:rsid w:val="0038202F"/>
    <w:rsid w:val="00382E84"/>
    <w:rsid w:val="00386215"/>
    <w:rsid w:val="0038696C"/>
    <w:rsid w:val="0039126B"/>
    <w:rsid w:val="00393E4B"/>
    <w:rsid w:val="00395E28"/>
    <w:rsid w:val="003962D4"/>
    <w:rsid w:val="00397506"/>
    <w:rsid w:val="003A0E30"/>
    <w:rsid w:val="003A1BCE"/>
    <w:rsid w:val="003A4648"/>
    <w:rsid w:val="003A6DA0"/>
    <w:rsid w:val="003B0347"/>
    <w:rsid w:val="003B0993"/>
    <w:rsid w:val="003B243A"/>
    <w:rsid w:val="003B26E7"/>
    <w:rsid w:val="003B2B3A"/>
    <w:rsid w:val="003B6ADB"/>
    <w:rsid w:val="003C681C"/>
    <w:rsid w:val="003C70E9"/>
    <w:rsid w:val="003D1AA8"/>
    <w:rsid w:val="003D31B3"/>
    <w:rsid w:val="003D33E1"/>
    <w:rsid w:val="003D541C"/>
    <w:rsid w:val="003E1EA5"/>
    <w:rsid w:val="003F04D0"/>
    <w:rsid w:val="003F16AE"/>
    <w:rsid w:val="003F5516"/>
    <w:rsid w:val="003F647E"/>
    <w:rsid w:val="004000E6"/>
    <w:rsid w:val="00400CA9"/>
    <w:rsid w:val="0040128B"/>
    <w:rsid w:val="0040247E"/>
    <w:rsid w:val="0040660C"/>
    <w:rsid w:val="004114A3"/>
    <w:rsid w:val="004125C3"/>
    <w:rsid w:val="00414C2D"/>
    <w:rsid w:val="004223B6"/>
    <w:rsid w:val="00423248"/>
    <w:rsid w:val="00426CAF"/>
    <w:rsid w:val="004311FD"/>
    <w:rsid w:val="00436B31"/>
    <w:rsid w:val="004378BA"/>
    <w:rsid w:val="0044017D"/>
    <w:rsid w:val="0044216D"/>
    <w:rsid w:val="0044475A"/>
    <w:rsid w:val="004450A0"/>
    <w:rsid w:val="004451A8"/>
    <w:rsid w:val="00460471"/>
    <w:rsid w:val="00461509"/>
    <w:rsid w:val="00463432"/>
    <w:rsid w:val="00465897"/>
    <w:rsid w:val="004676E9"/>
    <w:rsid w:val="00470C1A"/>
    <w:rsid w:val="00474F7F"/>
    <w:rsid w:val="00475CB9"/>
    <w:rsid w:val="0048035F"/>
    <w:rsid w:val="0048043A"/>
    <w:rsid w:val="004808D5"/>
    <w:rsid w:val="00482014"/>
    <w:rsid w:val="0048588E"/>
    <w:rsid w:val="00493806"/>
    <w:rsid w:val="004948C0"/>
    <w:rsid w:val="004970F1"/>
    <w:rsid w:val="00497D3C"/>
    <w:rsid w:val="004A43FB"/>
    <w:rsid w:val="004A5918"/>
    <w:rsid w:val="004B2439"/>
    <w:rsid w:val="004B5324"/>
    <w:rsid w:val="004B7DDE"/>
    <w:rsid w:val="004C535E"/>
    <w:rsid w:val="004C713B"/>
    <w:rsid w:val="004C769A"/>
    <w:rsid w:val="004D0BCA"/>
    <w:rsid w:val="004D2493"/>
    <w:rsid w:val="004D373E"/>
    <w:rsid w:val="004D7BFB"/>
    <w:rsid w:val="004E033D"/>
    <w:rsid w:val="004E0DE5"/>
    <w:rsid w:val="004F1937"/>
    <w:rsid w:val="004F1C54"/>
    <w:rsid w:val="004F7734"/>
    <w:rsid w:val="00500B9D"/>
    <w:rsid w:val="00504E80"/>
    <w:rsid w:val="00505526"/>
    <w:rsid w:val="0050606F"/>
    <w:rsid w:val="005076A1"/>
    <w:rsid w:val="00507D9A"/>
    <w:rsid w:val="00512299"/>
    <w:rsid w:val="005139F3"/>
    <w:rsid w:val="00514590"/>
    <w:rsid w:val="00514CF0"/>
    <w:rsid w:val="005152B5"/>
    <w:rsid w:val="00515968"/>
    <w:rsid w:val="00515E82"/>
    <w:rsid w:val="00516FE0"/>
    <w:rsid w:val="0053305D"/>
    <w:rsid w:val="00537212"/>
    <w:rsid w:val="00537787"/>
    <w:rsid w:val="005439E3"/>
    <w:rsid w:val="0055201D"/>
    <w:rsid w:val="00555099"/>
    <w:rsid w:val="00556D6C"/>
    <w:rsid w:val="005603B2"/>
    <w:rsid w:val="005610F7"/>
    <w:rsid w:val="0056278F"/>
    <w:rsid w:val="00572835"/>
    <w:rsid w:val="005733B3"/>
    <w:rsid w:val="0057396E"/>
    <w:rsid w:val="0057659A"/>
    <w:rsid w:val="00593544"/>
    <w:rsid w:val="0059538A"/>
    <w:rsid w:val="00597A2D"/>
    <w:rsid w:val="005A2387"/>
    <w:rsid w:val="005A27E9"/>
    <w:rsid w:val="005A3664"/>
    <w:rsid w:val="005A3E35"/>
    <w:rsid w:val="005A4691"/>
    <w:rsid w:val="005A6982"/>
    <w:rsid w:val="005A738C"/>
    <w:rsid w:val="005B4362"/>
    <w:rsid w:val="005B5B87"/>
    <w:rsid w:val="005B78E4"/>
    <w:rsid w:val="005C013A"/>
    <w:rsid w:val="005C2787"/>
    <w:rsid w:val="005C3DCC"/>
    <w:rsid w:val="005C4197"/>
    <w:rsid w:val="005C7784"/>
    <w:rsid w:val="005D199C"/>
    <w:rsid w:val="005D1B3C"/>
    <w:rsid w:val="005D65E2"/>
    <w:rsid w:val="005D7BF1"/>
    <w:rsid w:val="005E05BA"/>
    <w:rsid w:val="005E4F6D"/>
    <w:rsid w:val="005F0244"/>
    <w:rsid w:val="005F04E9"/>
    <w:rsid w:val="005F0E4E"/>
    <w:rsid w:val="005F440A"/>
    <w:rsid w:val="005F5307"/>
    <w:rsid w:val="005F7156"/>
    <w:rsid w:val="006036C3"/>
    <w:rsid w:val="006047AB"/>
    <w:rsid w:val="00605758"/>
    <w:rsid w:val="00605B61"/>
    <w:rsid w:val="00613492"/>
    <w:rsid w:val="00616BD2"/>
    <w:rsid w:val="00617BBE"/>
    <w:rsid w:val="00620D2D"/>
    <w:rsid w:val="0062150B"/>
    <w:rsid w:val="00622BBD"/>
    <w:rsid w:val="00624C34"/>
    <w:rsid w:val="00625B63"/>
    <w:rsid w:val="00626CC8"/>
    <w:rsid w:val="00631186"/>
    <w:rsid w:val="006326CA"/>
    <w:rsid w:val="00643914"/>
    <w:rsid w:val="0064521F"/>
    <w:rsid w:val="006467F2"/>
    <w:rsid w:val="00652898"/>
    <w:rsid w:val="00654D19"/>
    <w:rsid w:val="00661F06"/>
    <w:rsid w:val="00664D5E"/>
    <w:rsid w:val="00665FA6"/>
    <w:rsid w:val="00670781"/>
    <w:rsid w:val="0067293F"/>
    <w:rsid w:val="00672BAD"/>
    <w:rsid w:val="00673854"/>
    <w:rsid w:val="00680C9A"/>
    <w:rsid w:val="00683C78"/>
    <w:rsid w:val="0068513C"/>
    <w:rsid w:val="00686BEB"/>
    <w:rsid w:val="00687E23"/>
    <w:rsid w:val="006913DD"/>
    <w:rsid w:val="0069617E"/>
    <w:rsid w:val="006A025D"/>
    <w:rsid w:val="006A077A"/>
    <w:rsid w:val="006A0847"/>
    <w:rsid w:val="006A1D1F"/>
    <w:rsid w:val="006A25B7"/>
    <w:rsid w:val="006A3978"/>
    <w:rsid w:val="006A7DF9"/>
    <w:rsid w:val="006B3158"/>
    <w:rsid w:val="006B33AF"/>
    <w:rsid w:val="006B5408"/>
    <w:rsid w:val="006C0AC7"/>
    <w:rsid w:val="006C0C3B"/>
    <w:rsid w:val="006C2D06"/>
    <w:rsid w:val="006C4A0C"/>
    <w:rsid w:val="006C69AF"/>
    <w:rsid w:val="006C7B8A"/>
    <w:rsid w:val="006D376A"/>
    <w:rsid w:val="006D720C"/>
    <w:rsid w:val="006E0A68"/>
    <w:rsid w:val="006E0A8E"/>
    <w:rsid w:val="006E2D7A"/>
    <w:rsid w:val="006E34BC"/>
    <w:rsid w:val="006F19A3"/>
    <w:rsid w:val="006F1BF4"/>
    <w:rsid w:val="006F37D2"/>
    <w:rsid w:val="006F579D"/>
    <w:rsid w:val="007005FC"/>
    <w:rsid w:val="007042A6"/>
    <w:rsid w:val="007055D6"/>
    <w:rsid w:val="00705E7C"/>
    <w:rsid w:val="00711A4E"/>
    <w:rsid w:val="007164F8"/>
    <w:rsid w:val="00731F06"/>
    <w:rsid w:val="00736BDB"/>
    <w:rsid w:val="00737F7A"/>
    <w:rsid w:val="00742A3D"/>
    <w:rsid w:val="00743B25"/>
    <w:rsid w:val="00743D58"/>
    <w:rsid w:val="00743E07"/>
    <w:rsid w:val="00745988"/>
    <w:rsid w:val="007467F3"/>
    <w:rsid w:val="00747E11"/>
    <w:rsid w:val="00751191"/>
    <w:rsid w:val="007512BF"/>
    <w:rsid w:val="007512C0"/>
    <w:rsid w:val="00751702"/>
    <w:rsid w:val="00753831"/>
    <w:rsid w:val="007602D0"/>
    <w:rsid w:val="00764D6B"/>
    <w:rsid w:val="00774EDE"/>
    <w:rsid w:val="0077548E"/>
    <w:rsid w:val="007806B8"/>
    <w:rsid w:val="00781E9D"/>
    <w:rsid w:val="007825A7"/>
    <w:rsid w:val="00797A70"/>
    <w:rsid w:val="007A1816"/>
    <w:rsid w:val="007A1D28"/>
    <w:rsid w:val="007A1E64"/>
    <w:rsid w:val="007A56B3"/>
    <w:rsid w:val="007A57CB"/>
    <w:rsid w:val="007A7459"/>
    <w:rsid w:val="007B0694"/>
    <w:rsid w:val="007B606F"/>
    <w:rsid w:val="007C2A38"/>
    <w:rsid w:val="007D0E63"/>
    <w:rsid w:val="007D4171"/>
    <w:rsid w:val="007D5F57"/>
    <w:rsid w:val="007E0BB9"/>
    <w:rsid w:val="007E3C10"/>
    <w:rsid w:val="007E5DC3"/>
    <w:rsid w:val="007E793F"/>
    <w:rsid w:val="007F13EE"/>
    <w:rsid w:val="007F7A4C"/>
    <w:rsid w:val="007F7BE6"/>
    <w:rsid w:val="0080072F"/>
    <w:rsid w:val="00801668"/>
    <w:rsid w:val="00803AB8"/>
    <w:rsid w:val="00804A45"/>
    <w:rsid w:val="00804DA8"/>
    <w:rsid w:val="00804F05"/>
    <w:rsid w:val="0081091B"/>
    <w:rsid w:val="00810B49"/>
    <w:rsid w:val="00810D0D"/>
    <w:rsid w:val="00816D80"/>
    <w:rsid w:val="00831BAB"/>
    <w:rsid w:val="00833CD5"/>
    <w:rsid w:val="00834FE3"/>
    <w:rsid w:val="00843450"/>
    <w:rsid w:val="00846AFB"/>
    <w:rsid w:val="00850247"/>
    <w:rsid w:val="00852561"/>
    <w:rsid w:val="00860283"/>
    <w:rsid w:val="00866AFA"/>
    <w:rsid w:val="00867170"/>
    <w:rsid w:val="00870013"/>
    <w:rsid w:val="00871085"/>
    <w:rsid w:val="00875FB9"/>
    <w:rsid w:val="008762CF"/>
    <w:rsid w:val="0088259B"/>
    <w:rsid w:val="00883EF9"/>
    <w:rsid w:val="00884BBB"/>
    <w:rsid w:val="00884C5D"/>
    <w:rsid w:val="00885EF0"/>
    <w:rsid w:val="00886998"/>
    <w:rsid w:val="008949BD"/>
    <w:rsid w:val="008A1506"/>
    <w:rsid w:val="008A1CF7"/>
    <w:rsid w:val="008A2C54"/>
    <w:rsid w:val="008A3FBC"/>
    <w:rsid w:val="008A4D1F"/>
    <w:rsid w:val="008B015B"/>
    <w:rsid w:val="008B2AD1"/>
    <w:rsid w:val="008B2FD0"/>
    <w:rsid w:val="008C337C"/>
    <w:rsid w:val="008C5383"/>
    <w:rsid w:val="008C5E3F"/>
    <w:rsid w:val="008D0392"/>
    <w:rsid w:val="008D10C2"/>
    <w:rsid w:val="008D1F93"/>
    <w:rsid w:val="008D1F9C"/>
    <w:rsid w:val="008D4A3E"/>
    <w:rsid w:val="008D4F98"/>
    <w:rsid w:val="008D7EEF"/>
    <w:rsid w:val="008E3BAE"/>
    <w:rsid w:val="008E5507"/>
    <w:rsid w:val="008E6F96"/>
    <w:rsid w:val="008F1247"/>
    <w:rsid w:val="008F192B"/>
    <w:rsid w:val="008F34B1"/>
    <w:rsid w:val="008F5731"/>
    <w:rsid w:val="008F610F"/>
    <w:rsid w:val="008F6B7A"/>
    <w:rsid w:val="00900723"/>
    <w:rsid w:val="00905F1E"/>
    <w:rsid w:val="00905FE0"/>
    <w:rsid w:val="00906289"/>
    <w:rsid w:val="009064C7"/>
    <w:rsid w:val="0091049C"/>
    <w:rsid w:val="0091215F"/>
    <w:rsid w:val="009144FD"/>
    <w:rsid w:val="00914FA7"/>
    <w:rsid w:val="00915C10"/>
    <w:rsid w:val="00915FAE"/>
    <w:rsid w:val="00922BBA"/>
    <w:rsid w:val="00922D99"/>
    <w:rsid w:val="009266AE"/>
    <w:rsid w:val="009270BC"/>
    <w:rsid w:val="00927730"/>
    <w:rsid w:val="0093235D"/>
    <w:rsid w:val="00937BBA"/>
    <w:rsid w:val="009427F3"/>
    <w:rsid w:val="00945132"/>
    <w:rsid w:val="00947F18"/>
    <w:rsid w:val="00951B6A"/>
    <w:rsid w:val="00954261"/>
    <w:rsid w:val="009552C8"/>
    <w:rsid w:val="009633E7"/>
    <w:rsid w:val="00971976"/>
    <w:rsid w:val="00972887"/>
    <w:rsid w:val="00976E4B"/>
    <w:rsid w:val="00977519"/>
    <w:rsid w:val="009801F7"/>
    <w:rsid w:val="00980219"/>
    <w:rsid w:val="00982A90"/>
    <w:rsid w:val="00982C78"/>
    <w:rsid w:val="00983FD1"/>
    <w:rsid w:val="00985C78"/>
    <w:rsid w:val="009866D8"/>
    <w:rsid w:val="00990C5A"/>
    <w:rsid w:val="00991308"/>
    <w:rsid w:val="00996ACE"/>
    <w:rsid w:val="0099760A"/>
    <w:rsid w:val="009A1142"/>
    <w:rsid w:val="009A2EAB"/>
    <w:rsid w:val="009A46B9"/>
    <w:rsid w:val="009A7B47"/>
    <w:rsid w:val="009B5EB6"/>
    <w:rsid w:val="009B6318"/>
    <w:rsid w:val="009C1FF6"/>
    <w:rsid w:val="009C318F"/>
    <w:rsid w:val="009C3539"/>
    <w:rsid w:val="009D1033"/>
    <w:rsid w:val="009D4D5B"/>
    <w:rsid w:val="009E2515"/>
    <w:rsid w:val="009E2674"/>
    <w:rsid w:val="009E3439"/>
    <w:rsid w:val="009E785F"/>
    <w:rsid w:val="009E7B35"/>
    <w:rsid w:val="009F0FED"/>
    <w:rsid w:val="009F347C"/>
    <w:rsid w:val="009F40A1"/>
    <w:rsid w:val="009F43B7"/>
    <w:rsid w:val="009F63D3"/>
    <w:rsid w:val="009F7C0D"/>
    <w:rsid w:val="009F7D49"/>
    <w:rsid w:val="00A0099A"/>
    <w:rsid w:val="00A10515"/>
    <w:rsid w:val="00A10A62"/>
    <w:rsid w:val="00A11797"/>
    <w:rsid w:val="00A1192A"/>
    <w:rsid w:val="00A12029"/>
    <w:rsid w:val="00A142E1"/>
    <w:rsid w:val="00A16F0F"/>
    <w:rsid w:val="00A20E4E"/>
    <w:rsid w:val="00A21A18"/>
    <w:rsid w:val="00A22C42"/>
    <w:rsid w:val="00A24539"/>
    <w:rsid w:val="00A3246B"/>
    <w:rsid w:val="00A32A50"/>
    <w:rsid w:val="00A412C9"/>
    <w:rsid w:val="00A43941"/>
    <w:rsid w:val="00A43DDB"/>
    <w:rsid w:val="00A50B5B"/>
    <w:rsid w:val="00A66343"/>
    <w:rsid w:val="00A67652"/>
    <w:rsid w:val="00A72815"/>
    <w:rsid w:val="00A7331E"/>
    <w:rsid w:val="00A76C44"/>
    <w:rsid w:val="00A76C6D"/>
    <w:rsid w:val="00A82AE1"/>
    <w:rsid w:val="00A84FAD"/>
    <w:rsid w:val="00A85F7D"/>
    <w:rsid w:val="00A86B7A"/>
    <w:rsid w:val="00A91F20"/>
    <w:rsid w:val="00A95EB2"/>
    <w:rsid w:val="00AA02AC"/>
    <w:rsid w:val="00AA2459"/>
    <w:rsid w:val="00AA2731"/>
    <w:rsid w:val="00AA69E4"/>
    <w:rsid w:val="00AB04DD"/>
    <w:rsid w:val="00AB0BFE"/>
    <w:rsid w:val="00AB12FE"/>
    <w:rsid w:val="00AB161B"/>
    <w:rsid w:val="00AB2B81"/>
    <w:rsid w:val="00AB3416"/>
    <w:rsid w:val="00AB38F6"/>
    <w:rsid w:val="00AB5EDF"/>
    <w:rsid w:val="00AC188B"/>
    <w:rsid w:val="00AC1D0F"/>
    <w:rsid w:val="00AC21C7"/>
    <w:rsid w:val="00AC7C1C"/>
    <w:rsid w:val="00AD2B02"/>
    <w:rsid w:val="00AD6E89"/>
    <w:rsid w:val="00AE0FAB"/>
    <w:rsid w:val="00AE2A3E"/>
    <w:rsid w:val="00AE6145"/>
    <w:rsid w:val="00AE7FC0"/>
    <w:rsid w:val="00AF1332"/>
    <w:rsid w:val="00AF3976"/>
    <w:rsid w:val="00AF64C3"/>
    <w:rsid w:val="00AF7597"/>
    <w:rsid w:val="00B0067C"/>
    <w:rsid w:val="00B0155A"/>
    <w:rsid w:val="00B07439"/>
    <w:rsid w:val="00B12FE2"/>
    <w:rsid w:val="00B17BE4"/>
    <w:rsid w:val="00B20080"/>
    <w:rsid w:val="00B20456"/>
    <w:rsid w:val="00B218E1"/>
    <w:rsid w:val="00B21A95"/>
    <w:rsid w:val="00B252A8"/>
    <w:rsid w:val="00B25492"/>
    <w:rsid w:val="00B259E7"/>
    <w:rsid w:val="00B278F5"/>
    <w:rsid w:val="00B30918"/>
    <w:rsid w:val="00B326F0"/>
    <w:rsid w:val="00B36EF2"/>
    <w:rsid w:val="00B47698"/>
    <w:rsid w:val="00B5021F"/>
    <w:rsid w:val="00B54B82"/>
    <w:rsid w:val="00B61F09"/>
    <w:rsid w:val="00B66C92"/>
    <w:rsid w:val="00B71A57"/>
    <w:rsid w:val="00B7383C"/>
    <w:rsid w:val="00B73FC0"/>
    <w:rsid w:val="00B754FF"/>
    <w:rsid w:val="00B81797"/>
    <w:rsid w:val="00B85494"/>
    <w:rsid w:val="00B85606"/>
    <w:rsid w:val="00B87E18"/>
    <w:rsid w:val="00B91D82"/>
    <w:rsid w:val="00B92665"/>
    <w:rsid w:val="00B92E42"/>
    <w:rsid w:val="00B940AE"/>
    <w:rsid w:val="00B942DB"/>
    <w:rsid w:val="00BA2E23"/>
    <w:rsid w:val="00BA4150"/>
    <w:rsid w:val="00BA4C34"/>
    <w:rsid w:val="00BB097F"/>
    <w:rsid w:val="00BB0D2F"/>
    <w:rsid w:val="00BB1396"/>
    <w:rsid w:val="00BB1AA4"/>
    <w:rsid w:val="00BB1D0F"/>
    <w:rsid w:val="00BB3E1F"/>
    <w:rsid w:val="00BC24F2"/>
    <w:rsid w:val="00BC250E"/>
    <w:rsid w:val="00BD2BFD"/>
    <w:rsid w:val="00BE0F78"/>
    <w:rsid w:val="00BE3BD2"/>
    <w:rsid w:val="00BE65D9"/>
    <w:rsid w:val="00BF32E0"/>
    <w:rsid w:val="00C02E19"/>
    <w:rsid w:val="00C034D4"/>
    <w:rsid w:val="00C0449A"/>
    <w:rsid w:val="00C04CEA"/>
    <w:rsid w:val="00C20133"/>
    <w:rsid w:val="00C23287"/>
    <w:rsid w:val="00C25143"/>
    <w:rsid w:val="00C2663F"/>
    <w:rsid w:val="00C36B6D"/>
    <w:rsid w:val="00C40031"/>
    <w:rsid w:val="00C40E59"/>
    <w:rsid w:val="00C416AF"/>
    <w:rsid w:val="00C4295A"/>
    <w:rsid w:val="00C42E68"/>
    <w:rsid w:val="00C43FF1"/>
    <w:rsid w:val="00C44890"/>
    <w:rsid w:val="00C45093"/>
    <w:rsid w:val="00C45145"/>
    <w:rsid w:val="00C4646E"/>
    <w:rsid w:val="00C533C8"/>
    <w:rsid w:val="00C540E5"/>
    <w:rsid w:val="00C56EBD"/>
    <w:rsid w:val="00C63064"/>
    <w:rsid w:val="00C644DD"/>
    <w:rsid w:val="00C66CA5"/>
    <w:rsid w:val="00C70B2B"/>
    <w:rsid w:val="00C75A54"/>
    <w:rsid w:val="00C76695"/>
    <w:rsid w:val="00C76BB6"/>
    <w:rsid w:val="00C8303A"/>
    <w:rsid w:val="00C830E5"/>
    <w:rsid w:val="00C835B4"/>
    <w:rsid w:val="00C83643"/>
    <w:rsid w:val="00C844FE"/>
    <w:rsid w:val="00C876A6"/>
    <w:rsid w:val="00C9168E"/>
    <w:rsid w:val="00C9323F"/>
    <w:rsid w:val="00C93A4D"/>
    <w:rsid w:val="00C9423E"/>
    <w:rsid w:val="00C97140"/>
    <w:rsid w:val="00C97A83"/>
    <w:rsid w:val="00CA019D"/>
    <w:rsid w:val="00CA2501"/>
    <w:rsid w:val="00CA295A"/>
    <w:rsid w:val="00CA4236"/>
    <w:rsid w:val="00CA5B00"/>
    <w:rsid w:val="00CA6561"/>
    <w:rsid w:val="00CA6C52"/>
    <w:rsid w:val="00CA7CD1"/>
    <w:rsid w:val="00CB0ACE"/>
    <w:rsid w:val="00CB25D2"/>
    <w:rsid w:val="00CB2B87"/>
    <w:rsid w:val="00CC0DE9"/>
    <w:rsid w:val="00CC2020"/>
    <w:rsid w:val="00CC5D0D"/>
    <w:rsid w:val="00CC790D"/>
    <w:rsid w:val="00CE28E2"/>
    <w:rsid w:val="00CE5688"/>
    <w:rsid w:val="00CE6891"/>
    <w:rsid w:val="00CF0EDE"/>
    <w:rsid w:val="00CF5C56"/>
    <w:rsid w:val="00D00501"/>
    <w:rsid w:val="00D00AC5"/>
    <w:rsid w:val="00D04DA7"/>
    <w:rsid w:val="00D150AF"/>
    <w:rsid w:val="00D2197A"/>
    <w:rsid w:val="00D22385"/>
    <w:rsid w:val="00D252D3"/>
    <w:rsid w:val="00D25342"/>
    <w:rsid w:val="00D25B6B"/>
    <w:rsid w:val="00D264ED"/>
    <w:rsid w:val="00D3095C"/>
    <w:rsid w:val="00D30E3D"/>
    <w:rsid w:val="00D32430"/>
    <w:rsid w:val="00D34AA9"/>
    <w:rsid w:val="00D4165C"/>
    <w:rsid w:val="00D467BA"/>
    <w:rsid w:val="00D46C71"/>
    <w:rsid w:val="00D47B8A"/>
    <w:rsid w:val="00D5358F"/>
    <w:rsid w:val="00D56FE2"/>
    <w:rsid w:val="00D571E8"/>
    <w:rsid w:val="00D57F64"/>
    <w:rsid w:val="00D60D9F"/>
    <w:rsid w:val="00D61AF0"/>
    <w:rsid w:val="00D654AE"/>
    <w:rsid w:val="00D66D52"/>
    <w:rsid w:val="00D7082C"/>
    <w:rsid w:val="00D70ECE"/>
    <w:rsid w:val="00D72F68"/>
    <w:rsid w:val="00D7509D"/>
    <w:rsid w:val="00D7733C"/>
    <w:rsid w:val="00D77A6A"/>
    <w:rsid w:val="00D80409"/>
    <w:rsid w:val="00D80D6C"/>
    <w:rsid w:val="00D873EC"/>
    <w:rsid w:val="00D87700"/>
    <w:rsid w:val="00D87B89"/>
    <w:rsid w:val="00D9152F"/>
    <w:rsid w:val="00DA0685"/>
    <w:rsid w:val="00DA3B08"/>
    <w:rsid w:val="00DA7191"/>
    <w:rsid w:val="00DA7CAF"/>
    <w:rsid w:val="00DA7FD7"/>
    <w:rsid w:val="00DB0A44"/>
    <w:rsid w:val="00DB1697"/>
    <w:rsid w:val="00DB3BE2"/>
    <w:rsid w:val="00DB6C42"/>
    <w:rsid w:val="00DB7428"/>
    <w:rsid w:val="00DC08B2"/>
    <w:rsid w:val="00DC0BF7"/>
    <w:rsid w:val="00DC2190"/>
    <w:rsid w:val="00DC5B06"/>
    <w:rsid w:val="00DD1536"/>
    <w:rsid w:val="00DD352A"/>
    <w:rsid w:val="00DD354F"/>
    <w:rsid w:val="00DD39E3"/>
    <w:rsid w:val="00DD401E"/>
    <w:rsid w:val="00DD4C07"/>
    <w:rsid w:val="00DD71AC"/>
    <w:rsid w:val="00DD7A06"/>
    <w:rsid w:val="00DE1B20"/>
    <w:rsid w:val="00DE3F38"/>
    <w:rsid w:val="00DE3F7C"/>
    <w:rsid w:val="00DE457B"/>
    <w:rsid w:val="00DE5974"/>
    <w:rsid w:val="00DE6323"/>
    <w:rsid w:val="00DF1DD6"/>
    <w:rsid w:val="00E00A2F"/>
    <w:rsid w:val="00E04972"/>
    <w:rsid w:val="00E0777A"/>
    <w:rsid w:val="00E104FA"/>
    <w:rsid w:val="00E17123"/>
    <w:rsid w:val="00E1755F"/>
    <w:rsid w:val="00E3464D"/>
    <w:rsid w:val="00E35ECA"/>
    <w:rsid w:val="00E40925"/>
    <w:rsid w:val="00E45225"/>
    <w:rsid w:val="00E541EA"/>
    <w:rsid w:val="00E57F9E"/>
    <w:rsid w:val="00E63FEC"/>
    <w:rsid w:val="00E6431E"/>
    <w:rsid w:val="00E6432A"/>
    <w:rsid w:val="00E649B9"/>
    <w:rsid w:val="00E64F5E"/>
    <w:rsid w:val="00E655E6"/>
    <w:rsid w:val="00E6671E"/>
    <w:rsid w:val="00E67A0F"/>
    <w:rsid w:val="00E70D7C"/>
    <w:rsid w:val="00E75943"/>
    <w:rsid w:val="00E763D8"/>
    <w:rsid w:val="00E83FDC"/>
    <w:rsid w:val="00E84918"/>
    <w:rsid w:val="00E84E4C"/>
    <w:rsid w:val="00E864B2"/>
    <w:rsid w:val="00E86571"/>
    <w:rsid w:val="00E86E23"/>
    <w:rsid w:val="00E86FE8"/>
    <w:rsid w:val="00E92065"/>
    <w:rsid w:val="00EA20EE"/>
    <w:rsid w:val="00EA2619"/>
    <w:rsid w:val="00EB4F73"/>
    <w:rsid w:val="00EB51BF"/>
    <w:rsid w:val="00EB609D"/>
    <w:rsid w:val="00EB739A"/>
    <w:rsid w:val="00EC0865"/>
    <w:rsid w:val="00EC36A8"/>
    <w:rsid w:val="00EC6373"/>
    <w:rsid w:val="00ED2E2D"/>
    <w:rsid w:val="00ED30B1"/>
    <w:rsid w:val="00ED4EDF"/>
    <w:rsid w:val="00ED4FA9"/>
    <w:rsid w:val="00ED7113"/>
    <w:rsid w:val="00ED7F8F"/>
    <w:rsid w:val="00EE6089"/>
    <w:rsid w:val="00EF46EB"/>
    <w:rsid w:val="00EF59CF"/>
    <w:rsid w:val="00EF641B"/>
    <w:rsid w:val="00F01CE9"/>
    <w:rsid w:val="00F01D5F"/>
    <w:rsid w:val="00F063C3"/>
    <w:rsid w:val="00F10023"/>
    <w:rsid w:val="00F11B2D"/>
    <w:rsid w:val="00F145D4"/>
    <w:rsid w:val="00F1493D"/>
    <w:rsid w:val="00F16DAC"/>
    <w:rsid w:val="00F22863"/>
    <w:rsid w:val="00F26256"/>
    <w:rsid w:val="00F313D9"/>
    <w:rsid w:val="00F32C18"/>
    <w:rsid w:val="00F330E2"/>
    <w:rsid w:val="00F358C6"/>
    <w:rsid w:val="00F37CBE"/>
    <w:rsid w:val="00F403A3"/>
    <w:rsid w:val="00F40B28"/>
    <w:rsid w:val="00F47C54"/>
    <w:rsid w:val="00F47F47"/>
    <w:rsid w:val="00F52B93"/>
    <w:rsid w:val="00F530B2"/>
    <w:rsid w:val="00F53ABD"/>
    <w:rsid w:val="00F543D5"/>
    <w:rsid w:val="00F553C6"/>
    <w:rsid w:val="00F55711"/>
    <w:rsid w:val="00F55D43"/>
    <w:rsid w:val="00F601D0"/>
    <w:rsid w:val="00F609B6"/>
    <w:rsid w:val="00F60C1E"/>
    <w:rsid w:val="00F6363F"/>
    <w:rsid w:val="00F6519B"/>
    <w:rsid w:val="00F6670C"/>
    <w:rsid w:val="00F71031"/>
    <w:rsid w:val="00F758E2"/>
    <w:rsid w:val="00F761C6"/>
    <w:rsid w:val="00F9239E"/>
    <w:rsid w:val="00F9291F"/>
    <w:rsid w:val="00FA2D43"/>
    <w:rsid w:val="00FA5AB3"/>
    <w:rsid w:val="00FB015F"/>
    <w:rsid w:val="00FB3E73"/>
    <w:rsid w:val="00FC1938"/>
    <w:rsid w:val="00FC36FE"/>
    <w:rsid w:val="00FC4543"/>
    <w:rsid w:val="00FD02DB"/>
    <w:rsid w:val="00FD3A37"/>
    <w:rsid w:val="00FD3F48"/>
    <w:rsid w:val="00FD4FC9"/>
    <w:rsid w:val="00FD6193"/>
    <w:rsid w:val="00FE35CC"/>
    <w:rsid w:val="00FE6429"/>
    <w:rsid w:val="00FE6917"/>
    <w:rsid w:val="00FF0082"/>
    <w:rsid w:val="00FF14F4"/>
    <w:rsid w:val="00FF24C4"/>
    <w:rsid w:val="00FF3AF3"/>
    <w:rsid w:val="00FF6326"/>
    <w:rsid w:val="00FF7CCE"/>
    <w:rsid w:val="042F1A05"/>
    <w:rsid w:val="253379C9"/>
    <w:rsid w:val="71294679"/>
    <w:rsid w:val="720C1B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qFormat="1"/>
    <w:lsdException w:name="heading 2" w:locked="1" w:semiHidden="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semiHidden="0"/>
    <w:lsdException w:name="footer" w:semiHidden="0"/>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lsdException w:name="Strong" w:locked="1" w:semiHidden="0" w:qFormat="1"/>
    <w:lsdException w:name="Emphasis" w:semiHidden="0" w:uiPriority="0" w:qFormat="1"/>
    <w:lsdException w:name="Plain Text" w:locked="1" w:unhideWhenUsed="1"/>
    <w:lsdException w:name="E-mail Signature" w:locked="1" w:unhideWhenUsed="1"/>
    <w:lsdException w:name="HTML Top of Form" w:unhideWhenUsed="1"/>
    <w:lsdException w:name="HTML Bottom of Form" w:unhideWhenUsed="1"/>
    <w:lsdException w:name="Normal (Web)" w:semiHidden="0"/>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Table Grid" w:semiHidden="0" w:qFormat="1"/>
    <w:lsdException w:name="Table Theme" w:locked="1" w:unhideWhenUsed="1"/>
    <w:lsdException w:name="No Spacing" w:semiHidden="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lsdException w:name="Quote" w:semiHidden="0"/>
    <w:lsdException w:name="Intense Quote" w:semiHidden="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20133"/>
    <w:pPr>
      <w:widowControl w:val="0"/>
      <w:jc w:val="both"/>
    </w:pPr>
    <w:rPr>
      <w:rFonts w:ascii="Times New Roman" w:hAnsi="Times New Roman"/>
      <w:kern w:val="2"/>
      <w:sz w:val="21"/>
      <w:szCs w:val="24"/>
    </w:rPr>
  </w:style>
  <w:style w:type="paragraph" w:styleId="1">
    <w:name w:val="heading 1"/>
    <w:basedOn w:val="a"/>
    <w:next w:val="a"/>
    <w:link w:val="1Char"/>
    <w:uiPriority w:val="99"/>
    <w:qFormat/>
    <w:locked/>
    <w:rsid w:val="00C20133"/>
    <w:pPr>
      <w:keepNext/>
      <w:keepLines/>
      <w:spacing w:before="340" w:after="330" w:line="578" w:lineRule="auto"/>
      <w:outlineLvl w:val="0"/>
    </w:pPr>
    <w:rPr>
      <w:b/>
      <w:kern w:val="44"/>
      <w:sz w:val="44"/>
      <w:szCs w:val="20"/>
      <w:lang/>
    </w:rPr>
  </w:style>
  <w:style w:type="paragraph" w:styleId="2">
    <w:name w:val="heading 2"/>
    <w:basedOn w:val="a"/>
    <w:next w:val="a"/>
    <w:link w:val="2Char"/>
    <w:uiPriority w:val="99"/>
    <w:qFormat/>
    <w:locked/>
    <w:rsid w:val="00C20133"/>
    <w:pPr>
      <w:widowControl/>
      <w:spacing w:before="100" w:beforeAutospacing="1" w:after="100" w:afterAutospacing="1"/>
      <w:jc w:val="left"/>
      <w:outlineLvl w:val="1"/>
    </w:pPr>
    <w:rPr>
      <w:rFonts w:ascii="Cambria" w:hAnsi="Cambria"/>
      <w:b/>
      <w:kern w:val="0"/>
      <w:sz w:val="32"/>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rsid w:val="00C20133"/>
    <w:pPr>
      <w:shd w:val="clear" w:color="auto" w:fill="000080"/>
    </w:pPr>
    <w:rPr>
      <w:kern w:val="0"/>
      <w:sz w:val="2"/>
      <w:szCs w:val="20"/>
      <w:lang/>
    </w:rPr>
  </w:style>
  <w:style w:type="paragraph" w:styleId="a4">
    <w:name w:val="Balloon Text"/>
    <w:basedOn w:val="a"/>
    <w:link w:val="Char0"/>
    <w:uiPriority w:val="99"/>
    <w:semiHidden/>
    <w:rsid w:val="00C20133"/>
    <w:rPr>
      <w:kern w:val="0"/>
      <w:sz w:val="18"/>
      <w:szCs w:val="20"/>
      <w:lang/>
    </w:rPr>
  </w:style>
  <w:style w:type="paragraph" w:styleId="a5">
    <w:name w:val="footer"/>
    <w:basedOn w:val="a"/>
    <w:link w:val="Char1"/>
    <w:uiPriority w:val="99"/>
    <w:rsid w:val="00C20133"/>
    <w:pPr>
      <w:tabs>
        <w:tab w:val="center" w:pos="4153"/>
        <w:tab w:val="right" w:pos="8306"/>
      </w:tabs>
      <w:snapToGrid w:val="0"/>
      <w:jc w:val="left"/>
    </w:pPr>
    <w:rPr>
      <w:rFonts w:ascii="Calibri" w:hAnsi="Calibri"/>
      <w:kern w:val="0"/>
      <w:sz w:val="18"/>
      <w:szCs w:val="20"/>
      <w:lang/>
    </w:rPr>
  </w:style>
  <w:style w:type="paragraph" w:styleId="a6">
    <w:name w:val="header"/>
    <w:basedOn w:val="a"/>
    <w:link w:val="Char2"/>
    <w:uiPriority w:val="99"/>
    <w:rsid w:val="00C20133"/>
    <w:pPr>
      <w:pBdr>
        <w:bottom w:val="single" w:sz="6" w:space="1" w:color="auto"/>
      </w:pBdr>
      <w:tabs>
        <w:tab w:val="center" w:pos="4153"/>
        <w:tab w:val="right" w:pos="8306"/>
      </w:tabs>
      <w:snapToGrid w:val="0"/>
      <w:jc w:val="center"/>
    </w:pPr>
    <w:rPr>
      <w:rFonts w:ascii="Calibri" w:hAnsi="Calibri"/>
      <w:kern w:val="0"/>
      <w:sz w:val="18"/>
      <w:szCs w:val="20"/>
      <w:lang/>
    </w:rPr>
  </w:style>
  <w:style w:type="paragraph" w:styleId="10">
    <w:name w:val="toc 1"/>
    <w:basedOn w:val="a"/>
    <w:next w:val="a"/>
    <w:uiPriority w:val="99"/>
    <w:rsid w:val="00C20133"/>
    <w:pPr>
      <w:tabs>
        <w:tab w:val="left" w:pos="430"/>
        <w:tab w:val="right" w:leader="dot" w:pos="8296"/>
      </w:tabs>
    </w:pPr>
    <w:rPr>
      <w:rFonts w:ascii="仿宋_GB2312" w:eastAsia="仿宋_GB2312" w:hAnsi="宋体" w:cs="Arial"/>
      <w:b/>
      <w:color w:val="FF0000"/>
      <w:sz w:val="32"/>
      <w:szCs w:val="32"/>
    </w:rPr>
  </w:style>
  <w:style w:type="paragraph" w:styleId="a7">
    <w:name w:val="Normal (Web)"/>
    <w:basedOn w:val="a"/>
    <w:uiPriority w:val="99"/>
    <w:rsid w:val="00C20133"/>
    <w:pPr>
      <w:widowControl/>
      <w:spacing w:before="100" w:beforeAutospacing="1" w:after="100" w:afterAutospacing="1"/>
      <w:jc w:val="left"/>
    </w:pPr>
    <w:rPr>
      <w:rFonts w:ascii="宋体" w:hAnsi="宋体" w:cs="宋体"/>
      <w:kern w:val="0"/>
      <w:sz w:val="24"/>
    </w:rPr>
  </w:style>
  <w:style w:type="character" w:styleId="a8">
    <w:name w:val="Strong"/>
    <w:uiPriority w:val="99"/>
    <w:qFormat/>
    <w:locked/>
    <w:rsid w:val="00C20133"/>
    <w:rPr>
      <w:rFonts w:cs="Times New Roman"/>
      <w:b/>
    </w:rPr>
  </w:style>
  <w:style w:type="character" w:styleId="a9">
    <w:name w:val="page number"/>
    <w:uiPriority w:val="99"/>
    <w:rsid w:val="00C20133"/>
    <w:rPr>
      <w:rFonts w:cs="Times New Roman"/>
    </w:rPr>
  </w:style>
  <w:style w:type="character" w:styleId="aa">
    <w:name w:val="FollowedHyperlink"/>
    <w:uiPriority w:val="99"/>
    <w:semiHidden/>
    <w:rsid w:val="00C20133"/>
    <w:rPr>
      <w:rFonts w:cs="Times New Roman"/>
      <w:color w:val="800080"/>
      <w:u w:val="single"/>
    </w:rPr>
  </w:style>
  <w:style w:type="character" w:styleId="ab">
    <w:name w:val="Hyperlink"/>
    <w:uiPriority w:val="99"/>
    <w:rsid w:val="00C20133"/>
    <w:rPr>
      <w:rFonts w:cs="Times New Roman"/>
      <w:color w:val="0000FF"/>
      <w:u w:val="single"/>
    </w:rPr>
  </w:style>
  <w:style w:type="table" w:styleId="ac">
    <w:name w:val="Table Grid"/>
    <w:basedOn w:val="a1"/>
    <w:uiPriority w:val="99"/>
    <w:qFormat/>
    <w:rsid w:val="00C201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locked/>
    <w:rsid w:val="00C20133"/>
    <w:rPr>
      <w:rFonts w:ascii="Times New Roman" w:hAnsi="Times New Roman" w:cs="Times New Roman"/>
      <w:b/>
      <w:kern w:val="44"/>
      <w:sz w:val="44"/>
    </w:rPr>
  </w:style>
  <w:style w:type="character" w:customStyle="1" w:styleId="2Char">
    <w:name w:val="标题 2 Char"/>
    <w:link w:val="2"/>
    <w:uiPriority w:val="99"/>
    <w:semiHidden/>
    <w:locked/>
    <w:rsid w:val="00C20133"/>
    <w:rPr>
      <w:rFonts w:ascii="Cambria" w:eastAsia="宋体" w:hAnsi="Cambria" w:cs="Times New Roman"/>
      <w:b/>
      <w:sz w:val="32"/>
    </w:rPr>
  </w:style>
  <w:style w:type="character" w:customStyle="1" w:styleId="Char">
    <w:name w:val="文档结构图 Char"/>
    <w:link w:val="a3"/>
    <w:uiPriority w:val="99"/>
    <w:semiHidden/>
    <w:locked/>
    <w:rsid w:val="00C20133"/>
    <w:rPr>
      <w:rFonts w:ascii="Times New Roman" w:hAnsi="Times New Roman" w:cs="Times New Roman"/>
      <w:sz w:val="2"/>
    </w:rPr>
  </w:style>
  <w:style w:type="character" w:customStyle="1" w:styleId="Char0">
    <w:name w:val="批注框文本 Char"/>
    <w:link w:val="a4"/>
    <w:uiPriority w:val="99"/>
    <w:semiHidden/>
    <w:qFormat/>
    <w:locked/>
    <w:rsid w:val="00C20133"/>
    <w:rPr>
      <w:rFonts w:ascii="Times New Roman" w:eastAsia="宋体" w:hAnsi="Times New Roman" w:cs="Times New Roman"/>
      <w:sz w:val="18"/>
    </w:rPr>
  </w:style>
  <w:style w:type="character" w:customStyle="1" w:styleId="Char1">
    <w:name w:val="页脚 Char"/>
    <w:link w:val="a5"/>
    <w:uiPriority w:val="99"/>
    <w:qFormat/>
    <w:locked/>
    <w:rsid w:val="00C20133"/>
    <w:rPr>
      <w:rFonts w:cs="Times New Roman"/>
      <w:sz w:val="18"/>
    </w:rPr>
  </w:style>
  <w:style w:type="character" w:customStyle="1" w:styleId="Char2">
    <w:name w:val="页眉 Char"/>
    <w:link w:val="a6"/>
    <w:uiPriority w:val="99"/>
    <w:qFormat/>
    <w:locked/>
    <w:rsid w:val="00C20133"/>
    <w:rPr>
      <w:rFonts w:cs="Times New Roman"/>
      <w:sz w:val="18"/>
    </w:rPr>
  </w:style>
  <w:style w:type="paragraph" w:customStyle="1" w:styleId="ListParagraph1">
    <w:name w:val="List Paragraph1"/>
    <w:basedOn w:val="a"/>
    <w:uiPriority w:val="99"/>
    <w:qFormat/>
    <w:rsid w:val="00C20133"/>
    <w:pPr>
      <w:ind w:firstLineChars="200" w:firstLine="420"/>
    </w:pPr>
  </w:style>
  <w:style w:type="character" w:customStyle="1" w:styleId="articletitle">
    <w:name w:val="article_title"/>
    <w:uiPriority w:val="99"/>
    <w:qFormat/>
    <w:rsid w:val="00C20133"/>
  </w:style>
  <w:style w:type="paragraph" w:customStyle="1" w:styleId="11">
    <w:name w:val="列出段落1"/>
    <w:basedOn w:val="a"/>
    <w:uiPriority w:val="99"/>
    <w:qFormat/>
    <w:rsid w:val="00C20133"/>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440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A63B84-B3DD-4986-8381-184D973E3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1361</Words>
  <Characters>7760</Characters>
  <Application>Microsoft Office Word</Application>
  <DocSecurity>0</DocSecurity>
  <Lines>64</Lines>
  <Paragraphs>18</Paragraphs>
  <ScaleCrop>false</ScaleCrop>
  <Company>微软中国</Company>
  <LinksUpToDate>false</LinksUpToDate>
  <CharactersWithSpaces>9103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长江大学文理学院</dc:title>
  <dc:creator>微软用户</dc:creator>
  <cp:lastModifiedBy>石义</cp:lastModifiedBy>
  <cp:revision>295</cp:revision>
  <cp:lastPrinted>2017-11-08T07:47:00Z</cp:lastPrinted>
  <dcterms:created xsi:type="dcterms:W3CDTF">2017-11-01T01:06:00Z</dcterms:created>
  <dcterms:modified xsi:type="dcterms:W3CDTF">2017-11-20T07:14:00Z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